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rPr>
          <w:color w:val="000000" w:themeColor="text1"/>
          <w14:textFill>
            <w14:solidFill>
              <w14:schemeClr w14:val="tx1"/>
            </w14:solidFill>
          </w14:textFill>
        </w:rPr>
        <w:sectPr>
          <w:headerReference r:id="rId3" w:type="default"/>
          <w:headerReference r:id="rId4" w:type="even"/>
          <w:footerReference r:id="rId5" w:type="even"/>
          <w:pgSz w:w="11907" w:h="16839"/>
          <w:pgMar w:top="1418" w:right="1134" w:bottom="1134" w:left="1418" w:header="1418" w:footer="851" w:gutter="0"/>
          <w:pgNumType w:fmt="upperRoman" w:start="1"/>
          <w:cols w:space="425" w:num="1"/>
          <w:docGrid w:type="lines" w:linePitch="312" w:charSpace="0"/>
        </w:sectPr>
      </w:pPr>
      <w:bookmarkStart w:id="3" w:name="_GoBack"/>
      <w:bookmarkEnd w:id="3"/>
      <w:bookmarkStart w:id="0" w:name="SectionMark0"/>
      <w:bookmarkStart w:id="1" w:name="SectionMark2"/>
      <w:r>
        <w:rPr>
          <w:sz w:val="21"/>
        </w:rPr>
        <mc:AlternateContent>
          <mc:Choice Requires="wps">
            <w:drawing>
              <wp:anchor distT="0" distB="0" distL="114300" distR="114300" simplePos="0" relativeHeight="251669504" behindDoc="0" locked="0" layoutInCell="1" allowOverlap="1">
                <wp:simplePos x="0" y="0"/>
                <wp:positionH relativeFrom="column">
                  <wp:posOffset>-11430</wp:posOffset>
                </wp:positionH>
                <wp:positionV relativeFrom="paragraph">
                  <wp:posOffset>1990090</wp:posOffset>
                </wp:positionV>
                <wp:extent cx="6121400" cy="0"/>
                <wp:effectExtent l="9525" t="13970" r="12700" b="5080"/>
                <wp:wrapNone/>
                <wp:docPr id="39" name="AutoShape 51"/>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straightConnector1">
                          <a:avLst/>
                        </a:prstGeom>
                        <a:noFill/>
                        <a:ln w="9525">
                          <a:solidFill>
                            <a:srgbClr val="000000"/>
                          </a:solidFill>
                          <a:round/>
                        </a:ln>
                      </wps:spPr>
                      <wps:bodyPr/>
                    </wps:wsp>
                  </a:graphicData>
                </a:graphic>
              </wp:anchor>
            </w:drawing>
          </mc:Choice>
          <mc:Fallback>
            <w:pict>
              <v:shape id="AutoShape 51" o:spid="_x0000_s1026" o:spt="32" type="#_x0000_t32" style="position:absolute;left:0pt;margin-left:-0.9pt;margin-top:156.7pt;height:0pt;width:482pt;z-index:251669504;mso-width-relative:page;mso-height-relative:page;" filled="f" stroked="t" coordsize="21600,21600" o:gfxdata="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WZz+nYAAAACgEAAA8AAAAAAAAAAQAg&#10;AAAAIgAAAGRycy9kb3ducmV2LnhtbFBLAQIUABQAAAAIAIdO4kCrLLJV1QEAALQDAAAOAAAAAAAA&#10;AAEAIAAAACcBAABkcnMvZTJvRG9jLnhtbFBLBQYAAAAABgAGAFkBAABuBQ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8945880</wp:posOffset>
                </wp:positionV>
                <wp:extent cx="6120130" cy="0"/>
                <wp:effectExtent l="9525" t="11430" r="13970" b="7620"/>
                <wp:wrapNone/>
                <wp:docPr id="38" name="AutoShape 5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ln>
                      </wps:spPr>
                      <wps:bodyPr/>
                    </wps:wsp>
                  </a:graphicData>
                </a:graphic>
              </wp:anchor>
            </w:drawing>
          </mc:Choice>
          <mc:Fallback>
            <w:pict>
              <v:shape id="AutoShape 52" o:spid="_x0000_s1026" o:spt="32" type="#_x0000_t32" style="position:absolute;left:0pt;margin-left:0pt;margin-top:704.4pt;height:0pt;width:481.9pt;z-index:251670528;mso-width-relative:page;mso-height-relative:page;" filled="f" stroked="t" coordsize="21600,21600" o:gfxdata="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eIwSnVAAAACgEAAA8AAAAAAAAAAQAgAAAA&#10;IgAAAGRycy9kb3ducmV2LnhtbFBLAQIUABQAAAAIAIdO4kC5Gkb71QEAALQDAAAOAAAAAAAAAAEA&#10;IAAAACQBAABkcnMvZTJvRG9jLnhtbFBLBQYAAAAABgAGAFkBAABrBQ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8890000</wp:posOffset>
                </wp:positionV>
                <wp:extent cx="6121400" cy="0"/>
                <wp:effectExtent l="0" t="3175" r="3175" b="0"/>
                <wp:wrapNone/>
                <wp:docPr id="37" name="Line 50"/>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FFFFFF"/>
                          </a:solidFill>
                          <a:round/>
                        </a:ln>
                      </wps:spPr>
                      <wps:bodyPr/>
                    </wps:wsp>
                  </a:graphicData>
                </a:graphic>
              </wp:anchor>
            </w:drawing>
          </mc:Choice>
          <mc:Fallback>
            <w:pict>
              <v:line id="Line 50" o:spid="_x0000_s1026" o:spt="20" style="position:absolute;left:0pt;margin-left:0pt;margin-top:700pt;height:0pt;width:482pt;z-index:251667456;mso-width-relative:page;mso-height-relative:page;" filled="f" stroked="t" coordsize="21600,21600" o:gfxdata="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YasDvUAAAACgEAAA8AAAAAAAAAAQAgAAAAIgAAAGRycy9kb3du&#10;cmV2LnhtbFBLAQIUABQAAAAIAIdO4kBqHgSdygEAAKIDAAAOAAAAAAAAAAEAIAAAACMBAABkcnMv&#10;ZTJvRG9jLnhtbFBLBQYAAAAABgAGAFkBAABfBQAAAAA=&#10;">
                <v:fill on="f" focussize="0,0"/>
                <v:stroke weight="1pt" color="#FFFFFF" joinstyle="round"/>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2273300</wp:posOffset>
                </wp:positionV>
                <wp:extent cx="6121400" cy="0"/>
                <wp:effectExtent l="0" t="0" r="3175" b="3175"/>
                <wp:wrapNone/>
                <wp:docPr id="36" name="Line 49"/>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FFFFFF"/>
                          </a:solidFill>
                          <a:round/>
                        </a:ln>
                      </wps:spPr>
                      <wps:bodyPr/>
                    </wps:wsp>
                  </a:graphicData>
                </a:graphic>
              </wp:anchor>
            </w:drawing>
          </mc:Choice>
          <mc:Fallback>
            <w:pict>
              <v:line id="Line 49" o:spid="_x0000_s1026" o:spt="20" style="position:absolute;left:0pt;margin-left:0pt;margin-top:179pt;height:0pt;width:482pt;z-index:251666432;mso-width-relative:page;mso-height-relative:page;" filled="f" stroked="t" coordsize="21600,21600" o:gfxdata="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si7QF1gAAAAgBAAAPAAAAAAAAAAEAIAAAACIAAABkcnMvZG93&#10;bnJldi54bWxQSwECFAAUAAAACACHTuJAv7nPv8kBAACiAwAADgAAAAAAAAABACAAAAAlAQAAZHJz&#10;L2Uyb0RvYy54bWxQSwUGAAAAAAYABgBZAQAAYAUAAAAA&#10;">
                <v:fill on="f" focussize="0,0"/>
                <v:stroke weight="1pt" color="#FFFFFF" joinstyle="round"/>
                <v:imagedata o:title=""/>
                <o:lock v:ext="edit" aspectratio="f"/>
              </v:line>
            </w:pict>
          </mc:Fallback>
        </mc:AlternateContent>
      </w:r>
      <w:r>
        <w:rPr>
          <w:sz w:val="21"/>
        </w:rPr>
        <mc:AlternateContent>
          <mc:Choice Requires="wps">
            <w:drawing>
              <wp:anchor distT="0" distB="0" distL="114300" distR="114300" simplePos="0" relativeHeight="251665408" behindDoc="0" locked="1" layoutInCell="1" allowOverlap="1">
                <wp:simplePos x="0" y="0"/>
                <wp:positionH relativeFrom="margin">
                  <wp:posOffset>0</wp:posOffset>
                </wp:positionH>
                <wp:positionV relativeFrom="margin">
                  <wp:posOffset>9108440</wp:posOffset>
                </wp:positionV>
                <wp:extent cx="6120130" cy="363220"/>
                <wp:effectExtent l="0" t="0" r="0" b="0"/>
                <wp:wrapNone/>
                <wp:docPr id="35" name="fmFrame7"/>
                <wp:cNvGraphicFramePr/>
                <a:graphic xmlns:a="http://schemas.openxmlformats.org/drawingml/2006/main">
                  <a:graphicData uri="http://schemas.microsoft.com/office/word/2010/wordprocessingShape">
                    <wps:wsp>
                      <wps:cNvSpPr txBox="1">
                        <a:spLocks noChangeArrowheads="1"/>
                      </wps:cNvSpPr>
                      <wps:spPr bwMode="auto">
                        <a:xfrm>
                          <a:off x="0" y="0"/>
                          <a:ext cx="6120130" cy="363220"/>
                        </a:xfrm>
                        <a:prstGeom prst="rect">
                          <a:avLst/>
                        </a:prstGeom>
                        <a:solidFill>
                          <a:srgbClr val="FFFFFF"/>
                        </a:solidFill>
                        <a:ln>
                          <a:noFill/>
                        </a:ln>
                      </wps:spPr>
                      <wps:txbx>
                        <w:txbxContent>
                          <w:p>
                            <w:pPr>
                              <w:pStyle w:val="56"/>
                              <w:rPr>
                                <w:rFonts w:ascii="Times New Roman"/>
                                <w:sz w:val="24"/>
                              </w:rPr>
                            </w:pPr>
                            <w:r>
                              <w:rPr>
                                <w:rFonts w:ascii="Times New Roman" w:eastAsia="Times New Roman"/>
                                <w:sz w:val="24"/>
                              </w:rPr>
                              <w:t>By Qingdao Magene Intelligence Technology Co., Ltd.</w:t>
                            </w:r>
                          </w:p>
                        </w:txbxContent>
                      </wps:txbx>
                      <wps:bodyPr rot="0" vert="horz" wrap="square" lIns="0" tIns="0" rIns="0" bIns="0" anchor="t" anchorCtr="0" upright="1">
                        <a:noAutofit/>
                      </wps:bodyPr>
                    </wps:wsp>
                  </a:graphicData>
                </a:graphic>
              </wp:anchor>
            </w:drawing>
          </mc:Choice>
          <mc:Fallback>
            <w:pict>
              <v:shape id="fmFrame7" o:spid="_x0000_s1026" o:spt="202" type="#_x0000_t202" style="position:absolute;left:0pt;margin-left:0pt;margin-top:717.2pt;height:28.6pt;width:481.9pt;mso-position-horizontal-relative:margin;mso-position-vertical-relative:margin;z-index:251665408;mso-width-relative:page;mso-height-relative:page;" fillcolor="#FFFFFF" filled="t" stroked="f" coordsize="21600,21600" o:gfxdata="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Vgbr2AAAAAoBAAAPAAAAAAAAAAEA&#10;IAAAACIAAABkcnMvZG93bnJldi54bWxQSwECFAAUAAAACACHTuJAbG4rBg8CAAAsBAAADgAAAAAA&#10;AAABACAAAAAnAQAAZHJzL2Uyb0RvYy54bWxQSwUGAAAAAAYABgBZAQAAqAUAAAAA&#10;">
                <v:fill on="t" focussize="0,0"/>
                <v:stroke on="f"/>
                <v:imagedata o:title=""/>
                <o:lock v:ext="edit" aspectratio="f"/>
                <v:textbox inset="0mm,0mm,0mm,0mm">
                  <w:txbxContent>
                    <w:p>
                      <w:pPr>
                        <w:pStyle w:val="56"/>
                        <w:rPr>
                          <w:rFonts w:ascii="Times New Roman"/>
                          <w:sz w:val="24"/>
                        </w:rPr>
                      </w:pPr>
                      <w:r>
                        <w:rPr>
                          <w:rFonts w:ascii="Times New Roman" w:eastAsia="Times New Roman"/>
                          <w:sz w:val="24"/>
                        </w:rPr>
                        <w:t>By Qingdao Magene Intelligence Technology Co., Ltd.</w:t>
                      </w:r>
                    </w:p>
                  </w:txbxContent>
                </v:textbox>
                <w10:anchorlock/>
              </v:shape>
            </w:pict>
          </mc:Fallback>
        </mc:AlternateContent>
      </w:r>
      <w:r>
        <w:rPr>
          <w:sz w:val="21"/>
        </w:rPr>
        <mc:AlternateContent>
          <mc:Choice Requires="wps">
            <w:drawing>
              <wp:anchor distT="0" distB="0" distL="114300" distR="114300" simplePos="0" relativeHeight="251665408" behindDoc="0" locked="1" layoutInCell="1" allowOverlap="1">
                <wp:simplePos x="0" y="0"/>
                <wp:positionH relativeFrom="margin">
                  <wp:posOffset>4100830</wp:posOffset>
                </wp:positionH>
                <wp:positionV relativeFrom="margin">
                  <wp:posOffset>8563610</wp:posOffset>
                </wp:positionV>
                <wp:extent cx="2019300" cy="312420"/>
                <wp:effectExtent l="0" t="635" r="4445" b="1270"/>
                <wp:wrapNone/>
                <wp:docPr id="34" name="fmFrame6"/>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pPr>
                              <w:pStyle w:val="47"/>
                              <w:rPr>
                                <w:rFonts w:ascii="黑体" w:hAnsi="黑体" w:cs="黑体"/>
                              </w:rPr>
                            </w:pPr>
                            <w:r>
                              <w:rPr>
                                <w:rFonts w:eastAsia="Times New Roman"/>
                              </w:rPr>
                              <w:t>Effective from October 9, 2022</w:t>
                            </w:r>
                          </w:p>
                        </w:txbxContent>
                      </wps:txbx>
                      <wps:bodyPr rot="0" vert="horz" wrap="square" lIns="0" tIns="0" rIns="0" bIns="0" anchor="t" anchorCtr="0" upright="1">
                        <a:noAutofit/>
                      </wps:bodyPr>
                    </wps:wsp>
                  </a:graphicData>
                </a:graphic>
              </wp:anchor>
            </w:drawing>
          </mc:Choice>
          <mc:Fallback>
            <w:pict>
              <v:shape id="fmFrame6" o:spid="_x0000_s1026" o:spt="202" type="#_x0000_t202" style="position:absolute;left:0pt;margin-left:322.9pt;margin-top:674.3pt;height:24.6pt;width:159pt;mso-position-horizontal-relative:margin;mso-position-vertical-relative:margin;z-index:251665408;mso-width-relative:page;mso-height-relative:page;" fillcolor="#FFFFFF" filled="t" stroked="f" coordsize="21600,21600" o:gfxdata="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9qtfaAAAADQEAAA8AAAAAAAAA&#10;AQAgAAAAIgAAAGRycy9kb3ducmV2LnhtbFBLAQIUABQAAAAIAIdO4kCXf4TiDwIAACwEAAAOAAAA&#10;AAAAAAEAIAAAACkBAABkcnMvZTJvRG9jLnhtbFBLBQYAAAAABgAGAFkBAACqBQAAAAA=&#10;">
                <v:fill on="t" focussize="0,0"/>
                <v:stroke on="f"/>
                <v:imagedata o:title=""/>
                <o:lock v:ext="edit" aspectratio="f"/>
                <v:textbox inset="0mm,0mm,0mm,0mm">
                  <w:txbxContent>
                    <w:p>
                      <w:pPr>
                        <w:pStyle w:val="47"/>
                        <w:rPr>
                          <w:rFonts w:ascii="黑体" w:hAnsi="黑体" w:cs="黑体"/>
                        </w:rPr>
                      </w:pPr>
                      <w:r>
                        <w:rPr>
                          <w:rFonts w:eastAsia="Times New Roman"/>
                        </w:rPr>
                        <w:t>Effective from October 9, 2022</w:t>
                      </w:r>
                    </w:p>
                  </w:txbxContent>
                </v:textbox>
                <w10:anchorlock/>
              </v:shape>
            </w:pict>
          </mc:Fallback>
        </mc:AlternateContent>
      </w:r>
      <w:r>
        <w:rPr>
          <w:sz w:val="21"/>
        </w:rPr>
        <mc:AlternateContent>
          <mc:Choice Requires="wps">
            <w:drawing>
              <wp:anchor distT="0" distB="0" distL="114300" distR="114300" simplePos="0" relativeHeight="251664384" behindDoc="0" locked="1" layoutInCell="1" allowOverlap="1">
                <wp:simplePos x="0" y="0"/>
                <wp:positionH relativeFrom="margin">
                  <wp:posOffset>0</wp:posOffset>
                </wp:positionH>
                <wp:positionV relativeFrom="margin">
                  <wp:posOffset>8563610</wp:posOffset>
                </wp:positionV>
                <wp:extent cx="2019300" cy="312420"/>
                <wp:effectExtent l="0" t="635" r="0" b="1270"/>
                <wp:wrapNone/>
                <wp:docPr id="33" name="fmFrame5"/>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pPr>
                              <w:pStyle w:val="27"/>
                              <w:rPr>
                                <w:rFonts w:ascii="黑体" w:hAnsi="黑体" w:cs="黑体"/>
                              </w:rPr>
                            </w:pPr>
                            <w:r>
                              <w:rPr>
                                <w:rFonts w:eastAsia="Times New Roman"/>
                              </w:rPr>
                              <w:t>Published on September 30, 2022</w:t>
                            </w:r>
                          </w:p>
                        </w:txbxContent>
                      </wps:txbx>
                      <wps:bodyPr rot="0" vert="horz" wrap="square" lIns="0" tIns="0" rIns="0" bIns="0" anchor="t" anchorCtr="0" upright="1">
                        <a:noAutofit/>
                      </wps:bodyPr>
                    </wps:wsp>
                  </a:graphicData>
                </a:graphic>
              </wp:anchor>
            </w:drawing>
          </mc:Choice>
          <mc:Fallback>
            <w:pict>
              <v:shape id="fmFrame5" o:spid="_x0000_s1026" o:spt="202" type="#_x0000_t202" style="position:absolute;left:0pt;margin-left:0pt;margin-top:674.3pt;height:24.6pt;width:159pt;mso-position-horizontal-relative:margin;mso-position-vertical-relative:margin;z-index:251664384;mso-width-relative:page;mso-height-relative:page;" fillcolor="#FFFFFF" filled="t" stroked="f" coordsize="21600,21600" o:gfxdata="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NsqI2AAAAAoBAAAPAAAAAAAAAAEA&#10;IAAAACIAAABkcnMvZG93bnJldi54bWxQSwECFAAUAAAACACHTuJARRQPTA8CAAAsBAAADgAAAAAA&#10;AAABACAAAAAnAQAAZHJzL2Uyb0RvYy54bWxQSwUGAAAAAAYABgBZAQAAqAUAAAAA&#10;">
                <v:fill on="t" focussize="0,0"/>
                <v:stroke on="f"/>
                <v:imagedata o:title=""/>
                <o:lock v:ext="edit" aspectratio="f"/>
                <v:textbox inset="0mm,0mm,0mm,0mm">
                  <w:txbxContent>
                    <w:p>
                      <w:pPr>
                        <w:pStyle w:val="27"/>
                        <w:rPr>
                          <w:rFonts w:ascii="黑体" w:hAnsi="黑体" w:cs="黑体"/>
                        </w:rPr>
                      </w:pPr>
                      <w:r>
                        <w:rPr>
                          <w:rFonts w:eastAsia="Times New Roman"/>
                        </w:rPr>
                        <w:t>Published on September 30, 2022</w:t>
                      </w:r>
                    </w:p>
                  </w:txbxContent>
                </v:textbox>
                <w10:anchorlock/>
              </v:shape>
            </w:pict>
          </mc:Fallback>
        </mc:AlternateContent>
      </w:r>
      <w:r>
        <w:rPr>
          <w:sz w:val="21"/>
        </w:rPr>
        <mc:AlternateContent>
          <mc:Choice Requires="wps">
            <w:drawing>
              <wp:anchor distT="0" distB="0" distL="114300" distR="114300" simplePos="0" relativeHeight="251663360" behindDoc="0" locked="1" layoutInCell="1" allowOverlap="1">
                <wp:simplePos x="0" y="0"/>
                <wp:positionH relativeFrom="margin">
                  <wp:posOffset>0</wp:posOffset>
                </wp:positionH>
                <wp:positionV relativeFrom="margin">
                  <wp:posOffset>3635375</wp:posOffset>
                </wp:positionV>
                <wp:extent cx="5969000" cy="4681220"/>
                <wp:effectExtent l="0" t="0" r="3175" b="0"/>
                <wp:wrapNone/>
                <wp:docPr id="32" name="fmFrame4"/>
                <wp:cNvGraphicFramePr/>
                <a:graphic xmlns:a="http://schemas.openxmlformats.org/drawingml/2006/main">
                  <a:graphicData uri="http://schemas.microsoft.com/office/word/2010/wordprocessingShape">
                    <wps:wsp>
                      <wps:cNvSpPr txBox="1">
                        <a:spLocks noChangeArrowheads="1"/>
                      </wps:cNvSpPr>
                      <wps:spPr bwMode="auto">
                        <a:xfrm>
                          <a:off x="0" y="0"/>
                          <a:ext cx="5969000" cy="4681220"/>
                        </a:xfrm>
                        <a:prstGeom prst="rect">
                          <a:avLst/>
                        </a:prstGeom>
                        <a:solidFill>
                          <a:srgbClr val="FFFFFF"/>
                        </a:solidFill>
                        <a:ln>
                          <a:noFill/>
                        </a:ln>
                      </wps:spPr>
                      <wps:txbx>
                        <w:txbxContent>
                          <w:p>
                            <w:pPr>
                              <w:pStyle w:val="34"/>
                              <w:spacing w:after="624" w:afterLines="200" w:line="360" w:lineRule="auto"/>
                              <w:rPr>
                                <w:rFonts w:ascii="黑体" w:hAnsi="黑体" w:cs="黑体"/>
                                <w:sz w:val="52"/>
                                <w:szCs w:val="52"/>
                              </w:rPr>
                            </w:pPr>
                            <w:r>
                              <w:rPr>
                                <w:rFonts w:ascii="Times New Roman" w:eastAsia="Times New Roman"/>
                                <w:sz w:val="52"/>
                              </w:rPr>
                              <w:t>Material Selection, Dimension/Tolerance Design, and Inspection Specifications for Buckles</w:t>
                            </w:r>
                          </w:p>
                          <w:p>
                            <w:pPr>
                              <w:pStyle w:val="31"/>
                              <w:jc w:val="both"/>
                            </w:pPr>
                          </w:p>
                        </w:txbxContent>
                      </wps:txbx>
                      <wps:bodyPr rot="0" vert="horz" wrap="square" lIns="0" tIns="0" rIns="0" bIns="0" anchor="t" anchorCtr="0" upright="1">
                        <a:noAutofit/>
                      </wps:bodyPr>
                    </wps:wsp>
                  </a:graphicData>
                </a:graphic>
              </wp:anchor>
            </w:drawing>
          </mc:Choice>
          <mc:Fallback>
            <w:pict>
              <v:shape id="fmFrame4" o:spid="_x0000_s1026" o:spt="202" type="#_x0000_t202" style="position:absolute;left:0pt;margin-left:0pt;margin-top:286.25pt;height:368.6pt;width:470pt;mso-position-horizontal-relative:margin;mso-position-vertical-relative:margin;z-index:251663360;mso-width-relative:page;mso-height-relative:page;" fillcolor="#FFFFFF" filled="t" stroked="f" coordsize="21600,21600" o:gfxdata="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RXn3HYAAAACQEAAA8AAAAAAAAA&#10;AQAgAAAAIgAAAGRycy9kb3ducmV2LnhtbFBLAQIUABQAAAAIAIdO4kDntfHzEQIAAC0EAAAOAAAA&#10;AAAAAAEAIAAAACcBAABkcnMvZTJvRG9jLnhtbFBLBQYAAAAABgAGAFkBAACqBQAAAAA=&#10;">
                <v:fill on="t" focussize="0,0"/>
                <v:stroke on="f"/>
                <v:imagedata o:title=""/>
                <o:lock v:ext="edit" aspectratio="f"/>
                <v:textbox inset="0mm,0mm,0mm,0mm">
                  <w:txbxContent>
                    <w:p>
                      <w:pPr>
                        <w:pStyle w:val="34"/>
                        <w:spacing w:after="624" w:afterLines="200" w:line="360" w:lineRule="auto"/>
                        <w:rPr>
                          <w:rFonts w:ascii="黑体" w:hAnsi="黑体" w:cs="黑体"/>
                          <w:sz w:val="52"/>
                          <w:szCs w:val="52"/>
                        </w:rPr>
                      </w:pPr>
                      <w:r>
                        <w:rPr>
                          <w:rFonts w:ascii="Times New Roman" w:eastAsia="Times New Roman"/>
                          <w:sz w:val="52"/>
                        </w:rPr>
                        <w:t>Material Selection, Dimension/Tolerance Design, and Inspection Specifications for Buckles</w:t>
                      </w:r>
                    </w:p>
                    <w:p>
                      <w:pPr>
                        <w:pStyle w:val="31"/>
                        <w:jc w:val="both"/>
                      </w:pPr>
                    </w:p>
                  </w:txbxContent>
                </v:textbox>
                <w10:anchorlock/>
              </v:shape>
            </w:pict>
          </mc:Fallback>
        </mc:AlternateContent>
      </w:r>
      <w:r>
        <w:rPr>
          <w:sz w:val="21"/>
        </w:rPr>
        <mc:AlternateContent>
          <mc:Choice Requires="wps">
            <w:drawing>
              <wp:anchor distT="0" distB="0" distL="114300" distR="114300" simplePos="0" relativeHeight="251662336" behindDoc="0" locked="1" layoutInCell="1" allowOverlap="1">
                <wp:simplePos x="0" y="0"/>
                <wp:positionH relativeFrom="margin">
                  <wp:posOffset>1270</wp:posOffset>
                </wp:positionH>
                <wp:positionV relativeFrom="margin">
                  <wp:posOffset>1525905</wp:posOffset>
                </wp:positionV>
                <wp:extent cx="6120130" cy="462915"/>
                <wp:effectExtent l="0" t="0" r="0" b="0"/>
                <wp:wrapNone/>
                <wp:docPr id="31" name="fmFrame3"/>
                <wp:cNvGraphicFramePr/>
                <a:graphic xmlns:a="http://schemas.openxmlformats.org/drawingml/2006/main">
                  <a:graphicData uri="http://schemas.microsoft.com/office/word/2010/wordprocessingShape">
                    <wps:wsp>
                      <wps:cNvSpPr txBox="1">
                        <a:spLocks noChangeArrowheads="1"/>
                      </wps:cNvSpPr>
                      <wps:spPr bwMode="auto">
                        <a:xfrm>
                          <a:off x="0" y="0"/>
                          <a:ext cx="6120130" cy="462915"/>
                        </a:xfrm>
                        <a:prstGeom prst="rect">
                          <a:avLst/>
                        </a:prstGeom>
                        <a:solidFill>
                          <a:srgbClr val="FFFFFF"/>
                        </a:solidFill>
                        <a:ln>
                          <a:noFill/>
                        </a:ln>
                      </wps:spPr>
                      <wps:txbx>
                        <w:txbxContent>
                          <w:p>
                            <w:pPr>
                              <w:pStyle w:val="28"/>
                            </w:pPr>
                            <w:r>
                              <w:t>Q/</w:t>
                            </w:r>
                            <w:r>
                              <w:rPr>
                                <w:rFonts w:hint="eastAsia"/>
                              </w:rPr>
                              <w:t>MG 04070-2022</w:t>
                            </w:r>
                          </w:p>
                          <w:p/>
                        </w:txbxContent>
                      </wps:txbx>
                      <wps:bodyPr rot="0" vert="horz" wrap="square" lIns="0" tIns="0" rIns="0" bIns="0" anchor="t" anchorCtr="0" upright="1">
                        <a:noAutofit/>
                      </wps:bodyPr>
                    </wps:wsp>
                  </a:graphicData>
                </a:graphic>
              </wp:anchor>
            </w:drawing>
          </mc:Choice>
          <mc:Fallback>
            <w:pict>
              <v:shape id="fmFrame3" o:spid="_x0000_s1026" o:spt="202" type="#_x0000_t202" style="position:absolute;left:0pt;margin-left:0.1pt;margin-top:120.15pt;height:36.45pt;width:481.9pt;mso-position-horizontal-relative:margin;mso-position-vertical-relative:margin;z-index:251662336;mso-width-relative:page;mso-height-relative:page;" fillcolor="#FFFFFF" filled="t" stroked="f" coordsize="21600,21600" o:gfxdata="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sO7ZdgAAAAIAQAADwAAAAAAAAAB&#10;ACAAAAAiAAAAZHJzL2Rvd25yZXYueG1sUEsBAhQAFAAAAAgAh07iQCOxzS4QAgAALAQAAA4AAAAA&#10;AAAAAQAgAAAAJwEAAGRycy9lMm9Eb2MueG1sUEsFBgAAAAAGAAYAWQEAAKkFAAAAAA==&#10;">
                <v:fill on="t" focussize="0,0"/>
                <v:stroke on="f"/>
                <v:imagedata o:title=""/>
                <o:lock v:ext="edit" aspectratio="f"/>
                <v:textbox inset="0mm,0mm,0mm,0mm">
                  <w:txbxContent>
                    <w:p>
                      <w:pPr>
                        <w:pStyle w:val="28"/>
                      </w:pPr>
                      <w:r>
                        <w:t>Q/</w:t>
                      </w:r>
                      <w:r>
                        <w:rPr>
                          <w:rFonts w:hint="eastAsia"/>
                        </w:rPr>
                        <w:t>MG 04070-2022</w:t>
                      </w:r>
                    </w:p>
                    <w:p/>
                  </w:txbxContent>
                </v:textbox>
                <w10:anchorlock/>
              </v:shape>
            </w:pict>
          </mc:Fallback>
        </mc:AlternateContent>
      </w:r>
      <w:r>
        <w:rPr>
          <w:sz w:val="21"/>
        </w:rPr>
        <mc:AlternateContent>
          <mc:Choice Requires="wps">
            <w:drawing>
              <wp:anchor distT="0" distB="0" distL="114300" distR="114300" simplePos="0" relativeHeight="251661312" behindDoc="0" locked="1" layoutInCell="1" allowOverlap="1">
                <wp:simplePos x="0" y="0"/>
                <wp:positionH relativeFrom="margin">
                  <wp:posOffset>2930525</wp:posOffset>
                </wp:positionH>
                <wp:positionV relativeFrom="margin">
                  <wp:posOffset>107315</wp:posOffset>
                </wp:positionV>
                <wp:extent cx="3175000" cy="720090"/>
                <wp:effectExtent l="0" t="2540" r="0" b="1270"/>
                <wp:wrapNone/>
                <wp:docPr id="30" name="fmFrame8"/>
                <wp:cNvGraphicFramePr/>
                <a:graphic xmlns:a="http://schemas.openxmlformats.org/drawingml/2006/main">
                  <a:graphicData uri="http://schemas.microsoft.com/office/word/2010/wordprocessingShape">
                    <wps:wsp>
                      <wps:cNvSpPr txBox="1">
                        <a:spLocks noChangeArrowheads="1"/>
                      </wps:cNvSpPr>
                      <wps:spPr bwMode="auto">
                        <a:xfrm>
                          <a:off x="0" y="0"/>
                          <a:ext cx="3175000" cy="720090"/>
                        </a:xfrm>
                        <a:prstGeom prst="rect">
                          <a:avLst/>
                        </a:prstGeom>
                        <a:solidFill>
                          <a:srgbClr val="FFFFFF"/>
                        </a:solidFill>
                        <a:ln>
                          <a:noFill/>
                        </a:ln>
                      </wps:spPr>
                      <wps:txbx>
                        <w:txbxContent>
                          <w:p>
                            <w:pPr>
                              <w:pStyle w:val="15"/>
                            </w:pPr>
                            <w:r>
                              <w:t>Q/</w:t>
                            </w:r>
                            <w:r>
                              <w:rPr>
                                <w:rFonts w:hint="eastAsia"/>
                              </w:rPr>
                              <w:t>MG</w:t>
                            </w:r>
                          </w:p>
                        </w:txbxContent>
                      </wps:txbx>
                      <wps:bodyPr rot="0" vert="horz" wrap="square" lIns="0" tIns="0" rIns="0" bIns="0" anchor="t" anchorCtr="0" upright="1">
                        <a:noAutofit/>
                      </wps:bodyPr>
                    </wps:wsp>
                  </a:graphicData>
                </a:graphic>
              </wp:anchor>
            </w:drawing>
          </mc:Choice>
          <mc:Fallback>
            <w:pict>
              <v:shape id="fmFrame8" o:spid="_x0000_s1026" o:spt="202" type="#_x0000_t202" style="position:absolute;left:0pt;margin-left:230.75pt;margin-top:8.45pt;height:56.7pt;width:250pt;mso-position-horizontal-relative:margin;mso-position-vertical-relative:margin;z-index:251661312;mso-width-relative:page;mso-height-relative:page;" fillcolor="#FFFFFF" filled="t" stroked="f" coordsize="21600,21600" o:gfxdata="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i4eGdgAAAAKAQAADwAAAAAAAAAB&#10;ACAAAAAiAAAAZHJzL2Rvd25yZXYueG1sUEsBAhQAFAAAAAgAh07iQD7lRWAQAgAALAQAAA4AAAAA&#10;AAAAAQAgAAAAJwEAAGRycy9lMm9Eb2MueG1sUEsFBgAAAAAGAAYAWQEAAKkFAAAAAA==&#10;">
                <v:fill on="t" focussize="0,0"/>
                <v:stroke on="f"/>
                <v:imagedata o:title=""/>
                <o:lock v:ext="edit" aspectratio="f"/>
                <v:textbox inset="0mm,0mm,0mm,0mm">
                  <w:txbxContent>
                    <w:p>
                      <w:pPr>
                        <w:pStyle w:val="15"/>
                      </w:pPr>
                      <w:r>
                        <w:t>Q/</w:t>
                      </w:r>
                      <w:r>
                        <w:rPr>
                          <w:rFonts w:hint="eastAsia"/>
                        </w:rPr>
                        <w:t>MG</w:t>
                      </w:r>
                    </w:p>
                  </w:txbxContent>
                </v:textbox>
                <w10:anchorlock/>
              </v:shape>
            </w:pict>
          </mc:Fallback>
        </mc:AlternateContent>
      </w:r>
      <w:r>
        <w:rPr>
          <w:sz w:val="21"/>
        </w:rPr>
        <mc:AlternateContent>
          <mc:Choice Requires="wps">
            <w:drawing>
              <wp:anchor distT="0" distB="0" distL="114300" distR="114300" simplePos="0" relativeHeight="251660288" behindDoc="0" locked="1" layoutInCell="1" allowOverlap="1">
                <wp:simplePos x="0" y="0"/>
                <wp:positionH relativeFrom="margin">
                  <wp:posOffset>0</wp:posOffset>
                </wp:positionH>
                <wp:positionV relativeFrom="margin">
                  <wp:posOffset>878205</wp:posOffset>
                </wp:positionV>
                <wp:extent cx="6121400" cy="892810"/>
                <wp:effectExtent l="0" t="0" r="0" b="8890"/>
                <wp:wrapNone/>
                <wp:docPr id="29" name="fmFrame2"/>
                <wp:cNvGraphicFramePr/>
                <a:graphic xmlns:a="http://schemas.openxmlformats.org/drawingml/2006/main">
                  <a:graphicData uri="http://schemas.microsoft.com/office/word/2010/wordprocessingShape">
                    <wps:wsp>
                      <wps:cNvSpPr txBox="1">
                        <a:spLocks noChangeArrowheads="1"/>
                      </wps:cNvSpPr>
                      <wps:spPr bwMode="auto">
                        <a:xfrm>
                          <a:off x="0" y="0"/>
                          <a:ext cx="6121400" cy="892810"/>
                        </a:xfrm>
                        <a:prstGeom prst="rect">
                          <a:avLst/>
                        </a:prstGeom>
                        <a:solidFill>
                          <a:srgbClr val="FFFFFF"/>
                        </a:solidFill>
                        <a:ln>
                          <a:noFill/>
                        </a:ln>
                      </wps:spPr>
                      <wps:txbx>
                        <w:txbxContent>
                          <w:p>
                            <w:pPr>
                              <w:pStyle w:val="44"/>
                              <w:jc w:val="center"/>
                              <w:rPr>
                                <w:sz w:val="44"/>
                              </w:rPr>
                            </w:pPr>
                            <w:r>
                              <w:rPr>
                                <w:rFonts w:ascii="Times New Roman" w:hAnsi="Times New Roman" w:eastAsia="Times New Roman"/>
                                <w:sz w:val="44"/>
                              </w:rPr>
                              <w:t>Enterprise Standard of Qingdao Magene Intelligence Technology Co., Ltd.</w:t>
                            </w:r>
                          </w:p>
                        </w:txbxContent>
                      </wps:txbx>
                      <wps:bodyPr rot="0" vert="horz" wrap="square" lIns="0" tIns="0" rIns="0" bIns="0" anchor="t" anchorCtr="0" upright="1">
                        <a:noAutofit/>
                      </wps:bodyPr>
                    </wps:wsp>
                  </a:graphicData>
                </a:graphic>
              </wp:anchor>
            </w:drawing>
          </mc:Choice>
          <mc:Fallback>
            <w:pict>
              <v:shape id="fmFrame2" o:spid="_x0000_s1026" o:spt="202" type="#_x0000_t202" style="position:absolute;left:0pt;margin-left:0pt;margin-top:69.15pt;height:70.3pt;width:482pt;mso-position-horizontal-relative:margin;mso-position-vertical-relative:margin;z-index:251660288;mso-width-relative:page;mso-height-relative:page;" fillcolor="#FFFFFF" filled="t" stroked="f" coordsize="21600,21600" o:gfxdata="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66tM1wAAAAgBAAAPAAAAAAAAAAEA&#10;IAAAACIAAABkcnMvZG93bnJldi54bWxQSwECFAAUAAAACACHTuJAsU1ybxACAAAsBAAADgAAAAAA&#10;AAABACAAAAAmAQAAZHJzL2Uyb0RvYy54bWxQSwUGAAAAAAYABgBZAQAAqAUAAAAA&#10;">
                <v:fill on="t" focussize="0,0"/>
                <v:stroke on="f"/>
                <v:imagedata o:title=""/>
                <o:lock v:ext="edit" aspectratio="f"/>
                <v:textbox inset="0mm,0mm,0mm,0mm">
                  <w:txbxContent>
                    <w:p>
                      <w:pPr>
                        <w:pStyle w:val="44"/>
                        <w:jc w:val="center"/>
                        <w:rPr>
                          <w:sz w:val="44"/>
                        </w:rPr>
                      </w:pPr>
                      <w:r>
                        <w:rPr>
                          <w:rFonts w:ascii="Times New Roman" w:hAnsi="Times New Roman" w:eastAsia="Times New Roman"/>
                          <w:sz w:val="44"/>
                        </w:rPr>
                        <w:t>Enterprise Standard of Qingdao Magene Intelligence Technology Co., Ltd.</w:t>
                      </w:r>
                    </w:p>
                  </w:txbxContent>
                </v:textbox>
                <w10:anchorlock/>
              </v:shape>
            </w:pict>
          </mc:Fallback>
        </mc:AlternateContent>
      </w:r>
      <w:r>
        <w:rPr>
          <w:sz w:val="21"/>
        </w:rP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0</wp:posOffset>
                </wp:positionV>
                <wp:extent cx="2540000" cy="657860"/>
                <wp:effectExtent l="0" t="0" r="3175" b="0"/>
                <wp:wrapNone/>
                <wp:docPr id="28" name="fmFrame1"/>
                <wp:cNvGraphicFramePr/>
                <a:graphic xmlns:a="http://schemas.openxmlformats.org/drawingml/2006/main">
                  <a:graphicData uri="http://schemas.microsoft.com/office/word/2010/wordprocessingShape">
                    <wps:wsp>
                      <wps:cNvSpPr txBox="1">
                        <a:spLocks noChangeArrowheads="1"/>
                      </wps:cNvSpPr>
                      <wps:spPr bwMode="auto">
                        <a:xfrm>
                          <a:off x="0" y="0"/>
                          <a:ext cx="2540000" cy="657860"/>
                        </a:xfrm>
                        <a:prstGeom prst="rect">
                          <a:avLst/>
                        </a:prstGeom>
                        <a:solidFill>
                          <a:srgbClr val="FFFFFF"/>
                        </a:solidFill>
                        <a:ln>
                          <a:noFill/>
                        </a:ln>
                      </wps:spPr>
                      <wps:txbx>
                        <w:txbxContent>
                          <w:p>
                            <w:pPr>
                              <w:pStyle w:val="49"/>
                            </w:pPr>
                          </w:p>
                          <w:p>
                            <w:pPr>
                              <w:pStyle w:val="49"/>
                            </w:pPr>
                          </w:p>
                          <w:p>
                            <w:pPr>
                              <w:pStyle w:val="49"/>
                            </w:pPr>
                          </w:p>
                        </w:txbxContent>
                      </wps:txbx>
                      <wps:bodyPr rot="0" vert="horz" wrap="square" lIns="0" tIns="0" rIns="0" bIns="0" anchor="t" anchorCtr="0" upright="1">
                        <a:noAutofit/>
                      </wps:bodyPr>
                    </wps:wsp>
                  </a:graphicData>
                </a:graphic>
              </wp:anchor>
            </w:drawing>
          </mc:Choice>
          <mc:Fallback>
            <w:pict>
              <v:shape id="fmFrame1" o:spid="_x0000_s1026" o:spt="202" type="#_x0000_t202" style="position:absolute;left:0pt;margin-left:0pt;margin-top:0pt;height:51.8pt;width:200pt;mso-position-horizontal-relative:margin;mso-position-vertical-relative:margin;z-index:251659264;mso-width-relative:page;mso-height-relative:page;" fillcolor="#FFFFFF" filled="t" stroked="f" coordsize="21600,21600" o:gfxdata="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Xsy+DTAAAABQEAAA8AAAAAAAAAAQAgAAAA&#10;IgAAAGRycy9kb3ducmV2LnhtbFBLAQIUABQAAAAIAIdO4kCsW6y7EAIAACwEAAAOAAAAAAAAAAEA&#10;IAAAACIBAABkcnMvZTJvRG9jLnhtbFBLBQYAAAAABgAGAFkBAACkBQAAAAA=&#10;">
                <v:fill on="t" focussize="0,0"/>
                <v:stroke on="f"/>
                <v:imagedata o:title=""/>
                <o:lock v:ext="edit" aspectratio="f"/>
                <v:textbox inset="0mm,0mm,0mm,0mm">
                  <w:txbxContent>
                    <w:p>
                      <w:pPr>
                        <w:pStyle w:val="49"/>
                      </w:pPr>
                    </w:p>
                    <w:p>
                      <w:pPr>
                        <w:pStyle w:val="49"/>
                      </w:pPr>
                    </w:p>
                    <w:p>
                      <w:pPr>
                        <w:pStyle w:val="49"/>
                      </w:pPr>
                    </w:p>
                  </w:txbxContent>
                </v:textbox>
                <w10:anchorlock/>
              </v:shape>
            </w:pict>
          </mc:Fallback>
        </mc:AlternateContent>
      </w:r>
      <w:bookmarkEnd w:id="0"/>
    </w:p>
    <w:bookmarkEnd w:id="1"/>
    <w:p>
      <w:pPr>
        <w:pStyle w:val="43"/>
        <w:rPr>
          <w:rFonts w:ascii="Times New Roman"/>
        </w:rPr>
      </w:pPr>
      <w:bookmarkStart w:id="2" w:name="SectionMark4"/>
      <w:r>
        <w:rPr>
          <w:rFonts w:ascii="Times New Roman" w:eastAsia="Times New Roman"/>
        </w:rPr>
        <w:t>Buckle Design and Inspection Specifications</w:t>
      </w:r>
    </w:p>
    <w:p>
      <w:pPr>
        <w:pStyle w:val="23"/>
        <w:spacing w:before="156" w:after="156"/>
        <w:rPr>
          <w:rFonts w:ascii="Times New Roman"/>
        </w:rPr>
      </w:pPr>
      <w:r>
        <w:rPr>
          <w:rFonts w:ascii="Times New Roman" w:eastAsia="Times New Roman"/>
        </w:rPr>
        <w:t>Scope</w:t>
      </w:r>
    </w:p>
    <w:p>
      <w:pPr>
        <w:pStyle w:val="6"/>
        <w:widowControl/>
        <w:spacing w:beforeAutospacing="0" w:afterAutospacing="0" w:line="21" w:lineRule="atLeast"/>
        <w:ind w:left="420" w:leftChars="200"/>
        <w:rPr>
          <w:kern w:val="2"/>
          <w:sz w:val="21"/>
        </w:rPr>
      </w:pPr>
      <w:r>
        <w:rPr>
          <w:rFonts w:eastAsia="Times New Roman"/>
          <w:sz w:val="21"/>
        </w:rPr>
        <w:t>This document specifies the general rules, material requirements, dimensions, and tolerance requirements for the buckle structure produced by injection molding.</w:t>
      </w:r>
    </w:p>
    <w:p>
      <w:pPr>
        <w:pStyle w:val="6"/>
        <w:widowControl/>
        <w:spacing w:beforeAutospacing="0" w:afterAutospacing="0" w:line="21" w:lineRule="atLeast"/>
        <w:ind w:left="420" w:leftChars="200"/>
        <w:rPr>
          <w:kern w:val="2"/>
          <w:sz w:val="21"/>
        </w:rPr>
      </w:pPr>
      <w:r>
        <w:rPr>
          <w:rFonts w:eastAsia="Times New Roman"/>
          <w:sz w:val="21"/>
        </w:rPr>
        <w:t>This document is applicable to the buckle structures of bike computers, lights, meters, and other products designed or purchased by Magene.</w:t>
      </w:r>
    </w:p>
    <w:p>
      <w:pPr>
        <w:pStyle w:val="6"/>
        <w:widowControl/>
        <w:spacing w:beforeAutospacing="0" w:afterAutospacing="0" w:line="21" w:lineRule="atLeast"/>
        <w:ind w:left="420" w:leftChars="200"/>
        <w:rPr>
          <w:kern w:val="2"/>
          <w:sz w:val="21"/>
        </w:rPr>
      </w:pPr>
      <w:r>
        <w:rPr>
          <w:rFonts w:eastAsia="Times New Roman"/>
          <w:sz w:val="21"/>
        </w:rPr>
        <w:t>This standard may also apply to the dimensions and tolerances of buckles not produced by injection molding, but the fit tolerances caused by material differences shall be taken into account.</w:t>
      </w:r>
    </w:p>
    <w:p>
      <w:pPr>
        <w:pStyle w:val="23"/>
        <w:spacing w:before="156" w:after="156"/>
        <w:rPr>
          <w:rFonts w:ascii="Times New Roman"/>
        </w:rPr>
      </w:pPr>
      <w:r>
        <w:rPr>
          <w:rFonts w:ascii="Times New Roman" w:eastAsia="Times New Roman"/>
        </w:rPr>
        <w:t>Normative Reference</w:t>
      </w:r>
    </w:p>
    <w:bookmarkEnd w:id="2"/>
    <w:p>
      <w:pPr>
        <w:pStyle w:val="23"/>
        <w:numPr>
          <w:ilvl w:val="1"/>
          <w:numId w:val="0"/>
        </w:numPr>
        <w:spacing w:before="156" w:after="156"/>
        <w:rPr>
          <w:rFonts w:ascii="Times New Roman" w:eastAsia="宋体"/>
          <w:kern w:val="2"/>
          <w:szCs w:val="24"/>
        </w:rPr>
      </w:pPr>
      <w:r>
        <w:rPr>
          <w:rFonts w:ascii="Times New Roman" w:eastAsia="Times New Roman"/>
        </w:rPr>
        <w:t>The contents in the following documents constitute essential clauses of this document through normative references. Among them, for dated references, only the version corresponding to the date applies; for undated references, the latest version (including all amendments) applies.</w:t>
      </w:r>
    </w:p>
    <w:p>
      <w:pPr>
        <w:pStyle w:val="22"/>
        <w:ind w:firstLine="0" w:firstLineChars="0"/>
        <w:rPr>
          <w:rFonts w:ascii="Times New Roman" w:eastAsia="黑体" w:cs="黑体"/>
        </w:rPr>
      </w:pPr>
      <w:r>
        <w:rPr>
          <w:rFonts w:ascii="Times New Roman" w:eastAsia="Times New Roman"/>
        </w:rPr>
        <w:t>Q/MG 04022 Plastic Parts</w:t>
      </w:r>
    </w:p>
    <w:p>
      <w:pPr>
        <w:pStyle w:val="23"/>
        <w:spacing w:before="156" w:after="156"/>
        <w:rPr>
          <w:rFonts w:ascii="Times New Roman"/>
        </w:rPr>
      </w:pPr>
      <w:r>
        <w:rPr>
          <w:rFonts w:ascii="Times New Roman" w:eastAsia="Times New Roman"/>
        </w:rPr>
        <w:t>Composition and Part Names</w:t>
      </w:r>
    </w:p>
    <w:p>
      <w:pPr>
        <w:pStyle w:val="22"/>
        <w:ind w:firstLine="420"/>
        <w:rPr>
          <w:rFonts w:ascii="Times New Roman"/>
        </w:rPr>
      </w:pPr>
      <w:r>
        <w:rPr>
          <w:rFonts w:ascii="Times New Roman" w:eastAsia="Times New Roman"/>
        </w:rPr>
        <w:t>1) Names of parts of the lower housing buckle:</w:t>
      </w:r>
    </w:p>
    <w:p>
      <w:pPr>
        <w:pStyle w:val="22"/>
        <w:ind w:firstLine="420"/>
        <w:jc w:val="center"/>
        <w:rPr>
          <w:rFonts w:ascii="Times New Roman"/>
        </w:rPr>
      </w:pPr>
      <w:r>
        <w:drawing>
          <wp:inline distT="0" distB="0" distL="114300" distR="114300">
            <wp:extent cx="2262505" cy="1722120"/>
            <wp:effectExtent l="0" t="0" r="444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63023" cy="1722120"/>
                    </a:xfrm>
                    <a:prstGeom prst="rect">
                      <a:avLst/>
                    </a:prstGeom>
                    <a:noFill/>
                    <a:ln>
                      <a:noFill/>
                    </a:ln>
                  </pic:spPr>
                </pic:pic>
              </a:graphicData>
            </a:graphic>
          </wp:inline>
        </w:drawing>
      </w:r>
    </w:p>
    <w:p>
      <w:pPr>
        <w:pStyle w:val="22"/>
        <w:ind w:firstLine="420"/>
        <w:jc w:val="center"/>
        <w:rPr>
          <w:rFonts w:ascii="Times New Roman" w:eastAsia="黑体" w:cs="黑体"/>
        </w:rPr>
      </w:pPr>
      <w:r>
        <w:rPr>
          <w:rFonts w:ascii="Times New Roman" w:eastAsia="Times New Roman"/>
        </w:rPr>
        <w:t>Figure 1</w:t>
      </w:r>
    </w:p>
    <w:p>
      <w:pPr>
        <w:pStyle w:val="22"/>
        <w:ind w:firstLine="420"/>
        <w:rPr>
          <w:rFonts w:ascii="Times New Roman"/>
        </w:rPr>
      </w:pPr>
      <w:r>
        <w:rPr>
          <w:rFonts w:ascii="Times New Roman" w:eastAsia="Times New Roman"/>
        </w:rPr>
        <w:t>2) Names of parts of the holder buckle base:</w:t>
      </w:r>
    </w:p>
    <w:p>
      <w:pPr>
        <w:pStyle w:val="22"/>
        <w:ind w:firstLine="420"/>
        <w:jc w:val="center"/>
        <w:rPr>
          <w:rFonts w:ascii="Times New Roman"/>
        </w:rPr>
      </w:pPr>
      <w:r>
        <w:drawing>
          <wp:inline distT="0" distB="0" distL="114300" distR="114300">
            <wp:extent cx="2527935" cy="1691640"/>
            <wp:effectExtent l="0" t="0" r="5715" b="38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35129" cy="1696181"/>
                    </a:xfrm>
                    <a:prstGeom prst="rect">
                      <a:avLst/>
                    </a:prstGeom>
                    <a:noFill/>
                    <a:ln>
                      <a:noFill/>
                    </a:ln>
                  </pic:spPr>
                </pic:pic>
              </a:graphicData>
            </a:graphic>
          </wp:inline>
        </w:drawing>
      </w:r>
    </w:p>
    <w:p>
      <w:pPr>
        <w:pStyle w:val="22"/>
        <w:ind w:firstLine="420"/>
        <w:jc w:val="center"/>
        <w:rPr>
          <w:rFonts w:ascii="Times New Roman" w:eastAsia="黑体" w:cs="黑体"/>
        </w:rPr>
      </w:pPr>
      <w:r>
        <w:rPr>
          <w:rFonts w:ascii="Times New Roman" w:eastAsia="Times New Roman"/>
        </w:rPr>
        <w:t>Figure 2</w:t>
      </w:r>
    </w:p>
    <w:p>
      <w:pPr>
        <w:pStyle w:val="23"/>
        <w:spacing w:before="156" w:after="156"/>
        <w:rPr>
          <w:rFonts w:ascii="Times New Roman"/>
        </w:rPr>
      </w:pPr>
      <w:r>
        <w:rPr>
          <w:rFonts w:ascii="Times New Roman" w:eastAsia="Times New Roman"/>
        </w:rPr>
        <w:t>Requirements</w:t>
      </w:r>
    </w:p>
    <w:p>
      <w:pPr>
        <w:pStyle w:val="23"/>
        <w:numPr>
          <w:ilvl w:val="1"/>
          <w:numId w:val="0"/>
        </w:numPr>
        <w:spacing w:before="156" w:after="156"/>
        <w:rPr>
          <w:rFonts w:ascii="Times New Roman"/>
        </w:rPr>
      </w:pPr>
      <w:r>
        <w:rPr>
          <w:rFonts w:ascii="Times New Roman" w:eastAsia="Times New Roman"/>
        </w:rPr>
        <w:t>4.1 General Rules</w:t>
      </w:r>
    </w:p>
    <w:p>
      <w:pPr>
        <w:pStyle w:val="22"/>
        <w:ind w:firstLine="420"/>
        <w:rPr>
          <w:rFonts w:ascii="Times New Roman"/>
        </w:rPr>
      </w:pPr>
      <w:r>
        <w:rPr>
          <w:rFonts w:ascii="Times New Roman" w:eastAsia="Times New Roman"/>
        </w:rPr>
        <w:t xml:space="preserve">1) The mechanical properties and appearance of other materials of the lower housing parts of the injection molding buckle and the holder parts shall meet the requirements of Q/MG 04022 </w:t>
      </w:r>
      <w:r>
        <w:rPr>
          <w:rFonts w:ascii="Times New Roman" w:eastAsia="Times New Roman"/>
          <w:i/>
        </w:rPr>
        <w:t>Plastic Parts</w:t>
      </w:r>
      <w:r>
        <w:rPr>
          <w:rFonts w:ascii="Times New Roman" w:eastAsia="Times New Roman"/>
        </w:rPr>
        <w:t>.</w:t>
      </w:r>
    </w:p>
    <w:p>
      <w:pPr>
        <w:pStyle w:val="22"/>
        <w:ind w:firstLine="420"/>
        <w:rPr>
          <w:rFonts w:ascii="Times New Roman"/>
        </w:rPr>
      </w:pPr>
      <w:r>
        <w:rPr>
          <w:rFonts w:ascii="Times New Roman" w:eastAsia="Times New Roman"/>
        </w:rPr>
        <w:t xml:space="preserve">2) The shock durability of the holder shall meet the requirements of the product reliability standard Q/MG 03003 </w:t>
      </w:r>
      <w:r>
        <w:rPr>
          <w:rFonts w:ascii="Times New Roman" w:eastAsia="Times New Roman"/>
          <w:i/>
        </w:rPr>
        <w:t>Reliability Test Specifications for Bike Computer and Light Products</w:t>
      </w:r>
      <w:r>
        <w:rPr>
          <w:rFonts w:ascii="Times New Roman" w:eastAsia="Times New Roman"/>
        </w:rPr>
        <w:t>.</w:t>
      </w:r>
    </w:p>
    <w:p>
      <w:pPr>
        <w:pStyle w:val="22"/>
        <w:ind w:firstLine="420"/>
        <w:rPr>
          <w:rFonts w:ascii="Times New Roman"/>
        </w:rPr>
      </w:pPr>
      <w:r>
        <w:rPr>
          <w:rFonts w:ascii="Times New Roman" w:eastAsia="Times New Roman"/>
        </w:rPr>
        <w:t>3) The dimensions, tolerances and material selection of buckles and buckle bases in the lower housings and holders of different products shall be explicitly designated in the drawings according to the requirements of this Standard, and the dimensions and tolerances cannot be changed if not necessary</w:t>
      </w:r>
    </w:p>
    <w:p>
      <w:pPr>
        <w:pStyle w:val="22"/>
        <w:ind w:firstLine="420"/>
        <w:rPr>
          <w:rFonts w:ascii="Times New Roman"/>
        </w:rPr>
      </w:pPr>
      <w:r>
        <w:rPr>
          <w:rFonts w:ascii="Times New Roman" w:eastAsia="Times New Roman"/>
        </w:rPr>
        <w:t>4) The dimensions marked with * in Section 4.3 are the key dimensions that affect the fit torque of the buckle and the buckle holder, and such dimensions must be checked after mass production.</w:t>
      </w:r>
    </w:p>
    <w:p>
      <w:pPr>
        <w:pStyle w:val="23"/>
        <w:numPr>
          <w:ilvl w:val="1"/>
          <w:numId w:val="0"/>
        </w:numPr>
        <w:spacing w:before="156" w:after="156"/>
        <w:rPr>
          <w:rFonts w:ascii="Times New Roman"/>
        </w:rPr>
      </w:pPr>
      <w:r>
        <w:rPr>
          <w:rFonts w:ascii="Times New Roman" w:eastAsia="Times New Roman"/>
        </w:rPr>
        <w:t>4.2 Material Requirements</w:t>
      </w:r>
    </w:p>
    <w:p>
      <w:pPr>
        <w:widowControl/>
        <w:ind w:firstLine="420" w:firstLineChars="200"/>
        <w:jc w:val="left"/>
      </w:pPr>
      <w:r>
        <w:rPr>
          <w:rFonts w:eastAsia="Times New Roman"/>
        </w:rPr>
        <w:t>The buckle and the holder material designations shall be selected according to the requirements in Table 1.</w:t>
      </w:r>
    </w:p>
    <w:p>
      <w:pPr>
        <w:widowControl/>
        <w:ind w:firstLine="420" w:firstLineChars="200"/>
        <w:jc w:val="left"/>
      </w:pPr>
      <w:r>
        <w:rPr>
          <w:rFonts w:eastAsia="Times New Roman"/>
        </w:rPr>
        <w:t>Material selection principles:</w:t>
      </w:r>
    </w:p>
    <w:p>
      <w:pPr>
        <w:widowControl/>
        <w:numPr>
          <w:ilvl w:val="0"/>
          <w:numId w:val="8"/>
        </w:numPr>
        <w:ind w:left="0" w:firstLine="420" w:firstLineChars="200"/>
        <w:jc w:val="left"/>
      </w:pPr>
      <w:r>
        <w:rPr>
          <w:rFonts w:eastAsia="Times New Roman"/>
        </w:rPr>
        <w:t>The material added with glass fiber is visible to a certain extent. Products with special appearance requirements shall be evaluated and selected.</w:t>
      </w:r>
    </w:p>
    <w:p>
      <w:pPr>
        <w:widowControl/>
        <w:numPr>
          <w:ilvl w:val="0"/>
          <w:numId w:val="8"/>
        </w:numPr>
        <w:ind w:left="0" w:firstLine="420" w:firstLineChars="200"/>
        <w:jc w:val="left"/>
      </w:pPr>
      <w:r>
        <w:rPr>
          <w:rFonts w:eastAsia="Times New Roman"/>
        </w:rPr>
        <w:t>PA6+10%GF is preferred for the buckle base holder.</w:t>
      </w:r>
    </w:p>
    <w:p>
      <w:pPr>
        <w:widowControl/>
        <w:numPr>
          <w:ilvl w:val="0"/>
          <w:numId w:val="8"/>
        </w:numPr>
        <w:ind w:left="0" w:firstLine="420" w:firstLineChars="200"/>
        <w:jc w:val="left"/>
      </w:pPr>
      <w:r>
        <w:rPr>
          <w:rFonts w:eastAsia="Times New Roman"/>
        </w:rPr>
        <w:t>The above preferred material is recommended for its greater stability.</w:t>
      </w:r>
    </w:p>
    <w:p>
      <w:pPr>
        <w:widowControl/>
        <w:jc w:val="left"/>
      </w:pPr>
    </w:p>
    <w:p>
      <w:pPr>
        <w:pStyle w:val="23"/>
        <w:numPr>
          <w:ilvl w:val="1"/>
          <w:numId w:val="0"/>
        </w:numPr>
        <w:spacing w:before="156" w:after="156"/>
        <w:rPr>
          <w:rFonts w:ascii="Times New Roman"/>
        </w:rPr>
      </w:pPr>
      <w:r>
        <w:rPr>
          <w:rFonts w:ascii="Times New Roman" w:eastAsia="Times New Roman"/>
        </w:rPr>
        <w:t>4.3 Dimensions and Tolerance Requirements</w:t>
      </w:r>
    </w:p>
    <w:p>
      <w:pPr>
        <w:pStyle w:val="22"/>
        <w:ind w:firstLine="0" w:firstLineChars="0"/>
        <w:rPr>
          <w:rFonts w:ascii="Times New Roman"/>
        </w:rPr>
      </w:pPr>
      <w:r>
        <w:rPr>
          <w:rFonts w:ascii="Times New Roman" w:eastAsia="Times New Roman"/>
        </w:rPr>
        <w:t>1) Refer to Table 2 and Table 3 for the dimensions and tolerance requirements of the buckle and the buckle holder.</w:t>
      </w:r>
    </w:p>
    <w:p>
      <w:pPr>
        <w:pStyle w:val="22"/>
        <w:ind w:firstLine="0" w:firstLineChars="0"/>
        <w:rPr>
          <w:rFonts w:ascii="Times New Roman"/>
        </w:rPr>
      </w:pPr>
      <w:r>
        <w:rPr>
          <w:rFonts w:ascii="Times New Roman" w:eastAsia="Times New Roman"/>
        </w:rPr>
        <w:t>2) The specified dimensions and tolerance shall strictly follow the requirements in the Tables and shall not be changed if not necessary.</w:t>
      </w:r>
    </w:p>
    <w:p>
      <w:pPr>
        <w:pStyle w:val="22"/>
        <w:ind w:firstLine="0" w:firstLineChars="0"/>
        <w:rPr>
          <w:rFonts w:ascii="Times New Roman"/>
        </w:rPr>
      </w:pPr>
      <w:r>
        <w:rPr>
          <w:rFonts w:ascii="Times New Roman" w:eastAsia="Times New Roman"/>
        </w:rPr>
        <w:t>3) All the parts shall be inspected according to the following dimensions and tolerance requirements prior to mass production.</w:t>
      </w:r>
    </w:p>
    <w:p>
      <w:pPr>
        <w:pStyle w:val="22"/>
        <w:ind w:firstLine="0" w:firstLineChars="0"/>
        <w:rPr>
          <w:rFonts w:ascii="Times New Roman"/>
        </w:rPr>
      </w:pPr>
      <w:r>
        <w:rPr>
          <w:rFonts w:ascii="Times New Roman" w:eastAsia="Times New Roman"/>
        </w:rPr>
        <w:t>4) The parts after mass production shall be inspected according to the dimensions marked with *. Additionally, the dimensions marked with * shall be designated as the required inspection items in the design drawings as per the requirements in the Tables.</w:t>
      </w:r>
    </w:p>
    <w:p>
      <w:pPr>
        <w:pStyle w:val="22"/>
        <w:ind w:firstLine="0" w:firstLineChars="0"/>
        <w:rPr>
          <w:rFonts w:ascii="Times New Roman"/>
        </w:rPr>
      </w:pPr>
      <w:r>
        <w:rPr>
          <w:rFonts w:ascii="Times New Roman" w:eastAsia="Times New Roman"/>
        </w:rPr>
        <w:t>5) The dimensions marked with "()" below are reference dimensions for R&amp;D and design, which are optional in inspection.</w:t>
      </w:r>
    </w:p>
    <w:p>
      <w:pPr>
        <w:widowControl/>
        <w:jc w:val="left"/>
        <w:rPr>
          <w:rFonts w:eastAsia="黑体" w:cs="黑体"/>
        </w:rPr>
      </w:pPr>
    </w:p>
    <w:p>
      <w:pPr>
        <w:widowControl/>
        <w:jc w:val="left"/>
      </w:pPr>
      <w:r>
        <w:rPr>
          <w:rFonts w:eastAsia="Times New Roman"/>
        </w:rPr>
        <w:t>Table 2 Dimensions and Tolerance Requirements of Buckle</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4114"/>
        <w:gridCol w:w="4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restart"/>
            <w:vAlign w:val="center"/>
          </w:tcPr>
          <w:p>
            <w:pPr>
              <w:pStyle w:val="22"/>
              <w:widowControl w:val="0"/>
              <w:ind w:firstLine="0" w:firstLineChars="0"/>
              <w:jc w:val="center"/>
              <w:rPr>
                <w:rFonts w:ascii="Times New Roman"/>
              </w:rPr>
            </w:pPr>
            <w:r>
              <w:rPr>
                <w:rFonts w:ascii="Times New Roman" w:eastAsia="Times New Roman"/>
              </w:rPr>
              <w:t>Bike Computer Buckle</w:t>
            </w:r>
          </w:p>
        </w:tc>
        <w:tc>
          <w:tcPr>
            <w:tcW w:w="4114" w:type="dxa"/>
          </w:tcPr>
          <w:p>
            <w:pPr>
              <w:pStyle w:val="22"/>
              <w:widowControl w:val="0"/>
              <w:ind w:firstLine="0" w:firstLineChars="0"/>
              <w:rPr>
                <w:rFonts w:ascii="Times New Roman"/>
              </w:rPr>
            </w:pPr>
            <w:r>
              <w:rPr>
                <w:rFonts w:ascii="Times New Roman" w:eastAsia="Times New Roman"/>
              </w:rPr>
              <w:t>Top View</w:t>
            </w:r>
          </w:p>
        </w:tc>
        <w:tc>
          <w:tcPr>
            <w:tcW w:w="4979" w:type="dxa"/>
          </w:tcPr>
          <w:p>
            <w:pPr>
              <w:pStyle w:val="22"/>
              <w:widowControl w:val="0"/>
              <w:ind w:firstLine="0" w:firstLineChars="0"/>
              <w:rPr>
                <w:rFonts w:ascii="Times New Roman"/>
              </w:rPr>
            </w:pPr>
            <w:r>
              <w:rPr>
                <w:rFonts w:ascii="Times New Roman" w:eastAsia="Times New Roman"/>
              </w:rPr>
              <w:t>Side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096" w:type="dxa"/>
            <w:vMerge w:val="continue"/>
          </w:tcPr>
          <w:p>
            <w:pPr>
              <w:pStyle w:val="22"/>
              <w:widowControl w:val="0"/>
              <w:ind w:firstLine="0" w:firstLineChars="0"/>
              <w:rPr>
                <w:rFonts w:ascii="Times New Roman"/>
              </w:rPr>
            </w:pPr>
          </w:p>
        </w:tc>
        <w:tc>
          <w:tcPr>
            <w:tcW w:w="4114" w:type="dxa"/>
          </w:tcPr>
          <w:p>
            <w:pPr>
              <w:pStyle w:val="22"/>
              <w:widowControl w:val="0"/>
              <w:ind w:firstLine="0" w:firstLineChars="0"/>
              <w:jc w:val="center"/>
              <w:rPr>
                <w:rFonts w:ascii="Times New Roman"/>
              </w:rPr>
            </w:pPr>
            <w:r>
              <w:drawing>
                <wp:inline distT="0" distB="0" distL="114300" distR="114300">
                  <wp:extent cx="1979295" cy="2644140"/>
                  <wp:effectExtent l="0" t="0" r="1905" b="381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79295" cy="2644642"/>
                          </a:xfrm>
                          <a:prstGeom prst="rect">
                            <a:avLst/>
                          </a:prstGeom>
                          <a:noFill/>
                          <a:ln>
                            <a:noFill/>
                          </a:ln>
                        </pic:spPr>
                      </pic:pic>
                    </a:graphicData>
                  </a:graphic>
                </wp:inline>
              </w:drawing>
            </w:r>
          </w:p>
        </w:tc>
        <w:tc>
          <w:tcPr>
            <w:tcW w:w="4979" w:type="dxa"/>
            <w:vAlign w:val="center"/>
          </w:tcPr>
          <w:p>
            <w:pPr>
              <w:pStyle w:val="22"/>
              <w:widowControl w:val="0"/>
              <w:ind w:firstLine="420"/>
              <w:jc w:val="center"/>
              <w:rPr>
                <w:rFonts w:ascii="Times New Roman"/>
              </w:rPr>
            </w:pPr>
            <w:r>
              <w:drawing>
                <wp:inline distT="0" distB="0" distL="114300" distR="114300">
                  <wp:extent cx="2453005" cy="1336040"/>
                  <wp:effectExtent l="0" t="0" r="444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53005" cy="1336525"/>
                          </a:xfrm>
                          <a:prstGeom prst="rect">
                            <a:avLst/>
                          </a:prstGeom>
                          <a:noFill/>
                          <a:ln>
                            <a:noFill/>
                          </a:ln>
                        </pic:spPr>
                      </pic:pic>
                    </a:graphicData>
                  </a:graphic>
                </wp:inline>
              </w:drawing>
            </w:r>
          </w:p>
        </w:tc>
      </w:tr>
    </w:tbl>
    <w:p>
      <w:pPr>
        <w:pStyle w:val="22"/>
        <w:ind w:firstLine="0" w:firstLineChars="0"/>
        <w:rPr>
          <w:rFonts w:ascii="Times New Roman"/>
        </w:rPr>
      </w:pPr>
    </w:p>
    <w:p>
      <w:pPr>
        <w:pStyle w:val="22"/>
        <w:ind w:firstLine="420"/>
        <w:rPr>
          <w:rFonts w:ascii="Times New Roman"/>
        </w:rPr>
      </w:pPr>
    </w:p>
    <w:p>
      <w:pPr>
        <w:pStyle w:val="22"/>
        <w:ind w:firstLine="420"/>
        <w:rPr>
          <w:rFonts w:ascii="Times New Roman"/>
        </w:rPr>
      </w:pPr>
    </w:p>
    <w:p>
      <w:pPr>
        <w:pStyle w:val="22"/>
        <w:ind w:firstLine="0" w:firstLineChars="0"/>
        <w:jc w:val="center"/>
        <w:rPr>
          <w:rFonts w:ascii="Times New Roman" w:eastAsia="黑体" w:cs="黑体"/>
        </w:rPr>
      </w:pPr>
      <w:r>
        <w:rPr>
          <w:rFonts w:ascii="Times New Roman" w:eastAsia="Times New Roman"/>
        </w:rPr>
        <w:t>Table 3 Dimensions and Tolerance Requirements of Holder Buckle Base</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4502"/>
        <w:gridCol w:w="4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096" w:type="dxa"/>
            <w:vMerge w:val="restart"/>
            <w:vAlign w:val="center"/>
          </w:tcPr>
          <w:p>
            <w:pPr>
              <w:pStyle w:val="22"/>
              <w:widowControl w:val="0"/>
              <w:ind w:firstLine="0" w:firstLineChars="0"/>
              <w:jc w:val="center"/>
              <w:rPr>
                <w:rFonts w:ascii="Times New Roman"/>
              </w:rPr>
            </w:pPr>
            <w:r>
              <w:rPr>
                <w:rFonts w:ascii="Times New Roman" w:eastAsia="Times New Roman"/>
              </w:rPr>
              <w:t>Holder Buckle Base of Bike Computer</w:t>
            </w:r>
          </w:p>
        </w:tc>
        <w:tc>
          <w:tcPr>
            <w:tcW w:w="4502" w:type="dxa"/>
          </w:tcPr>
          <w:p>
            <w:pPr>
              <w:pStyle w:val="22"/>
              <w:widowControl w:val="0"/>
              <w:ind w:firstLine="0" w:firstLineChars="0"/>
              <w:rPr>
                <w:rFonts w:ascii="Times New Roman"/>
              </w:rPr>
            </w:pPr>
            <w:r>
              <w:rPr>
                <w:rFonts w:ascii="Times New Roman" w:eastAsia="Times New Roman"/>
              </w:rPr>
              <w:t>Top View</w:t>
            </w:r>
          </w:p>
        </w:tc>
        <w:tc>
          <w:tcPr>
            <w:tcW w:w="4591" w:type="dxa"/>
          </w:tcPr>
          <w:p>
            <w:pPr>
              <w:pStyle w:val="22"/>
              <w:widowControl w:val="0"/>
              <w:ind w:firstLine="0" w:firstLineChars="0"/>
              <w:rPr>
                <w:rFonts w:ascii="Times New Roman"/>
              </w:rPr>
            </w:pPr>
            <w:r>
              <w:rPr>
                <w:rFonts w:ascii="Times New Roman" w:eastAsia="Times New Roman"/>
              </w:rPr>
              <w:t>Side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096" w:type="dxa"/>
            <w:vMerge w:val="continue"/>
          </w:tcPr>
          <w:p>
            <w:pPr>
              <w:pStyle w:val="22"/>
              <w:widowControl w:val="0"/>
              <w:ind w:firstLine="0" w:firstLineChars="0"/>
              <w:rPr>
                <w:rFonts w:ascii="Times New Roman"/>
              </w:rPr>
            </w:pPr>
          </w:p>
        </w:tc>
        <w:tc>
          <w:tcPr>
            <w:tcW w:w="4502" w:type="dxa"/>
          </w:tcPr>
          <w:p>
            <w:pPr>
              <w:pStyle w:val="22"/>
              <w:widowControl w:val="0"/>
              <w:ind w:firstLine="0" w:firstLineChars="0"/>
              <w:rPr>
                <w:rFonts w:ascii="Times New Roman"/>
              </w:rPr>
            </w:pPr>
            <w:r>
              <w:drawing>
                <wp:inline distT="0" distB="0" distL="114300" distR="114300">
                  <wp:extent cx="2152650" cy="1898650"/>
                  <wp:effectExtent l="0" t="0" r="0" b="635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52650" cy="1898705"/>
                          </a:xfrm>
                          <a:prstGeom prst="rect">
                            <a:avLst/>
                          </a:prstGeom>
                          <a:noFill/>
                          <a:ln>
                            <a:noFill/>
                          </a:ln>
                        </pic:spPr>
                      </pic:pic>
                    </a:graphicData>
                  </a:graphic>
                </wp:inline>
              </w:drawing>
            </w:r>
          </w:p>
        </w:tc>
        <w:tc>
          <w:tcPr>
            <w:tcW w:w="4591" w:type="dxa"/>
          </w:tcPr>
          <w:p>
            <w:pPr>
              <w:pStyle w:val="22"/>
              <w:widowControl w:val="0"/>
              <w:ind w:firstLine="420"/>
              <w:rPr>
                <w:rFonts w:ascii="Times New Roman"/>
              </w:rPr>
            </w:pPr>
            <w:r>
              <w:drawing>
                <wp:inline distT="0" distB="0" distL="114300" distR="114300">
                  <wp:extent cx="2093595" cy="1677670"/>
                  <wp:effectExtent l="0" t="0" r="190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94018" cy="16776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6" w:type="dxa"/>
            <w:vMerge w:val="continue"/>
          </w:tcPr>
          <w:p>
            <w:pPr>
              <w:pStyle w:val="22"/>
              <w:widowControl w:val="0"/>
              <w:ind w:firstLine="420"/>
              <w:rPr>
                <w:rFonts w:ascii="Times New Roman"/>
              </w:rPr>
            </w:pPr>
          </w:p>
        </w:tc>
        <w:tc>
          <w:tcPr>
            <w:tcW w:w="9093" w:type="dxa"/>
            <w:gridSpan w:val="2"/>
          </w:tcPr>
          <w:p>
            <w:pPr>
              <w:pStyle w:val="22"/>
              <w:widowControl w:val="0"/>
              <w:ind w:firstLine="0" w:firstLineChars="0"/>
              <w:rPr>
                <w:rFonts w:ascii="Times New Roman"/>
              </w:rPr>
            </w:pPr>
            <w:r>
              <w:rPr>
                <w:rFonts w:ascii="Times New Roman" w:eastAsia="Times New Roman"/>
              </w:rPr>
              <w:t>Sectional View - Include an Additional Dimension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1096" w:type="dxa"/>
            <w:vMerge w:val="continue"/>
          </w:tcPr>
          <w:p>
            <w:pPr>
              <w:pStyle w:val="22"/>
              <w:widowControl w:val="0"/>
              <w:ind w:firstLine="420"/>
              <w:rPr>
                <w:rFonts w:ascii="Times New Roman"/>
              </w:rPr>
            </w:pPr>
          </w:p>
        </w:tc>
        <w:tc>
          <w:tcPr>
            <w:tcW w:w="9093" w:type="dxa"/>
            <w:gridSpan w:val="2"/>
          </w:tcPr>
          <w:p>
            <w:pPr>
              <w:pStyle w:val="22"/>
              <w:widowControl w:val="0"/>
              <w:ind w:firstLine="0" w:firstLineChars="0"/>
              <w:rPr>
                <w:rFonts w:ascii="Times New Roman"/>
              </w:rPr>
            </w:pPr>
            <w:r>
              <w:rPr>
                <w:rFonts w:hint="eastAsia"/>
              </w:rPr>
              <w:drawing>
                <wp:inline distT="0" distB="0" distL="114300" distR="114300">
                  <wp:extent cx="2068195" cy="1443990"/>
                  <wp:effectExtent l="0" t="0" r="825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68604" cy="1443990"/>
                          </a:xfrm>
                          <a:prstGeom prst="rect">
                            <a:avLst/>
                          </a:prstGeom>
                        </pic:spPr>
                      </pic:pic>
                    </a:graphicData>
                  </a:graphic>
                </wp:inline>
              </w:drawing>
            </w:r>
          </w:p>
        </w:tc>
      </w:tr>
    </w:tbl>
    <w:p>
      <w:pPr>
        <w:pStyle w:val="22"/>
        <w:ind w:firstLine="0" w:firstLineChars="0"/>
        <w:rPr>
          <w:rFonts w:ascii="Times New Roman"/>
        </w:rPr>
      </w:pPr>
      <w:r>
        <w:rPr>
          <w:rFonts w:ascii="Times New Roman"/>
        </w:rPr>
        <mc:AlternateContent>
          <mc:Choice Requires="wps">
            <w:drawing>
              <wp:anchor distT="0" distB="0" distL="114300" distR="114300" simplePos="0" relativeHeight="251668480" behindDoc="0" locked="0" layoutInCell="1" allowOverlap="1">
                <wp:simplePos x="0" y="0"/>
                <wp:positionH relativeFrom="column">
                  <wp:posOffset>2354580</wp:posOffset>
                </wp:positionH>
                <wp:positionV relativeFrom="paragraph">
                  <wp:posOffset>236220</wp:posOffset>
                </wp:positionV>
                <wp:extent cx="1199515" cy="0"/>
                <wp:effectExtent l="0" t="0" r="0" b="0"/>
                <wp:wrapNone/>
                <wp:docPr id="5" name="直接连接符 5"/>
                <wp:cNvGraphicFramePr/>
                <a:graphic xmlns:a="http://schemas.openxmlformats.org/drawingml/2006/main">
                  <a:graphicData uri="http://schemas.microsoft.com/office/word/2010/wordprocessingShape">
                    <wps:wsp>
                      <wps:cNvCnPr/>
                      <wps:spPr>
                        <a:xfrm>
                          <a:off x="2955925" y="9760585"/>
                          <a:ext cx="1199515" cy="0"/>
                        </a:xfrm>
                        <a:prstGeom prst="line">
                          <a:avLst/>
                        </a:prstGeom>
                        <a:ln w="952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5.4pt;margin-top:18.6pt;height:0pt;width:94.45pt;z-index:251668480;mso-width-relative:page;mso-height-relative:page;" filled="f" stroked="t" coordsize="21600,21600" o:gfxdata="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el4ntYAAAAJ&#10;AQAADwAAAAAAAAABACAAAAAiAAAAZHJzL2Rvd25yZXYueG1sUEsBAhQAFAAAAAgAh07iQMCMfR/l&#10;AQAApgMAAA4AAAAAAAAAAQAgAAAAJQEAAGRycy9lMm9Eb2MueG1sUEsFBgAAAAAGAAYAWQEAAHwF&#10;AAAAAA==&#10;">
                <v:fill on="f" focussize="0,0"/>
                <v:stroke color="#000000 [3213]" joinstyle="round"/>
                <v:imagedata o:title=""/>
                <o:lock v:ext="edit" aspectratio="f"/>
              </v:line>
            </w:pict>
          </mc:Fallback>
        </mc:AlternateContent>
      </w:r>
    </w:p>
    <w:sectPr>
      <w:footerReference r:id="rId6" w:type="default"/>
      <w:pgSz w:w="11907" w:h="16839"/>
      <w:pgMar w:top="1418" w:right="987" w:bottom="1134" w:left="947" w:header="1418" w:footer="851"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Style w:val="11"/>
      </w:rPr>
    </w:pPr>
    <w:r>
      <w:rPr>
        <w:rStyle w:val="11"/>
      </w:rPr>
      <w:fldChar w:fldCharType="begin"/>
    </w:r>
    <w:r>
      <w:rPr>
        <w:rStyle w:val="11"/>
      </w:rPr>
      <w:instrText xml:space="preserve">PAGE  </w:instrText>
    </w:r>
    <w:r>
      <w:rPr>
        <w:rStyle w:val="1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1878511"/>
    </w:sdtPr>
    <w:sdtContent>
      <w:p>
        <w:pPr>
          <w:pStyle w:val="4"/>
          <w:jc w:val="right"/>
        </w:pPr>
        <w:r>
          <w:fldChar w:fldCharType="begin"/>
        </w:r>
        <w:r>
          <w:instrText xml:space="preserve">PAGE   \* MERGEFORMAT</w:instrText>
        </w:r>
        <w:r>
          <w:fldChar w:fldCharType="separate"/>
        </w:r>
        <w:r>
          <w:t>1</w:t>
        </w:r>
        <w:r>
          <w:fldChar w:fldCharType="end"/>
        </w:r>
      </w:p>
    </w:sdtContent>
  </w:sdt>
  <w:p>
    <w:pPr>
      <w:pStyle w:val="17"/>
      <w:rPr>
        <w:rStyle w:val="1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t>Q/</w:t>
    </w:r>
    <w:r>
      <w:rPr>
        <w:rFonts w:hint="eastAsia"/>
      </w:rPr>
      <w:t>MG 04070-</w:t>
    </w:r>
    <w:r>
      <w:t>20</w:t>
    </w:r>
    <w:r>
      <w:rPr>
        <w:rFonts w:hint="eastAsia"/>
      </w:rPr>
      <w:t>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t xml:space="preserve">Q/RSR </w:t>
    </w:r>
    <w:r>
      <w:rPr>
        <w:rFonts w:hint="eastAsia"/>
      </w:rPr>
      <w:t>J</w:t>
    </w:r>
    <w:r>
      <w:t>01127</w:t>
    </w:r>
    <w:r>
      <w:rPr>
        <w:rFonts w:hint="eastAsia"/>
      </w:rPr>
      <w:t>-2009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C50F90"/>
    <w:multiLevelType w:val="multilevel"/>
    <w:tmpl w:val="44C50F90"/>
    <w:lvl w:ilvl="0" w:tentative="0">
      <w:start w:val="1"/>
      <w:numFmt w:val="lowerLetter"/>
      <w:pStyle w:val="59"/>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ascii="黑体" w:hAnsi="Times New Roman" w:eastAsia="黑体"/>
        <w:b w:val="0"/>
        <w:i w:val="0"/>
        <w:sz w:val="21"/>
      </w:rPr>
    </w:lvl>
    <w:lvl w:ilvl="4" w:tentative="0">
      <w:start w:val="1"/>
      <w:numFmt w:val="lowerLetter"/>
      <w:lvlText w:val="%5)"/>
      <w:lvlJc w:val="left"/>
      <w:pPr>
        <w:tabs>
          <w:tab w:val="left" w:pos="2517"/>
        </w:tabs>
        <w:ind w:left="2517" w:hanging="419"/>
      </w:pPr>
      <w:rPr>
        <w:rFonts w:hint="eastAsia" w:ascii="黑体" w:hAnsi="Times New Roman" w:eastAsia="黑体"/>
        <w:b w:val="0"/>
        <w:i w:val="0"/>
        <w:sz w:val="21"/>
      </w:rPr>
    </w:lvl>
    <w:lvl w:ilvl="5" w:tentative="0">
      <w:start w:val="1"/>
      <w:numFmt w:val="lowerRoman"/>
      <w:lvlText w:val="%6."/>
      <w:lvlJc w:val="right"/>
      <w:pPr>
        <w:tabs>
          <w:tab w:val="left" w:pos="2942"/>
        </w:tabs>
        <w:ind w:left="2937" w:hanging="420"/>
      </w:pPr>
      <w:rPr>
        <w:rFonts w:hint="eastAsia" w:ascii="黑体" w:hAnsi="Times New Roman" w:eastAsia="黑体"/>
        <w:b w:val="0"/>
        <w:i w:val="0"/>
        <w:sz w:val="21"/>
      </w:rPr>
    </w:lvl>
    <w:lvl w:ilvl="6" w:tentative="0">
      <w:start w:val="1"/>
      <w:numFmt w:val="decimal"/>
      <w:lvlText w:val="%7."/>
      <w:lvlJc w:val="left"/>
      <w:pPr>
        <w:tabs>
          <w:tab w:val="left" w:pos="3362"/>
        </w:tabs>
        <w:ind w:left="3356" w:hanging="414"/>
      </w:pPr>
      <w:rPr>
        <w:rFonts w:hint="eastAsia" w:ascii="黑体" w:hAnsi="Times New Roman" w:eastAsia="黑体"/>
        <w:b w:val="0"/>
        <w:i w:val="0"/>
        <w:sz w:val="21"/>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1">
    <w:nsid w:val="557C2AF5"/>
    <w:multiLevelType w:val="multilevel"/>
    <w:tmpl w:val="557C2AF5"/>
    <w:lvl w:ilvl="0" w:tentative="0">
      <w:start w:val="1"/>
      <w:numFmt w:val="decimal"/>
      <w:pStyle w:val="52"/>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646260FA"/>
    <w:multiLevelType w:val="multilevel"/>
    <w:tmpl w:val="646260FA"/>
    <w:lvl w:ilvl="0" w:tentative="0">
      <w:start w:val="1"/>
      <w:numFmt w:val="decimal"/>
      <w:pStyle w:val="5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657D3FBC"/>
    <w:multiLevelType w:val="multilevel"/>
    <w:tmpl w:val="657D3FBC"/>
    <w:lvl w:ilvl="0" w:tentative="0">
      <w:start w:val="1"/>
      <w:numFmt w:val="upperLetter"/>
      <w:pStyle w:val="36"/>
      <w:suff w:val="nothing"/>
      <w:lvlText w:val="附　录　%1"/>
      <w:lvlJc w:val="left"/>
      <w:pPr>
        <w:ind w:left="0" w:firstLine="0"/>
      </w:pPr>
      <w:rPr>
        <w:rFonts w:hint="eastAsia" w:ascii="黑体" w:hAnsi="Times New Roman" w:eastAsia="黑体"/>
        <w:b w:val="0"/>
        <w:i w:val="0"/>
        <w:sz w:val="21"/>
      </w:rPr>
    </w:lvl>
    <w:lvl w:ilvl="1" w:tentative="0">
      <w:start w:val="1"/>
      <w:numFmt w:val="decimal"/>
      <w:pStyle w:val="37"/>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8"/>
      <w:suff w:val="nothing"/>
      <w:lvlText w:val="%1.%2.%3　"/>
      <w:lvlJc w:val="left"/>
      <w:pPr>
        <w:ind w:left="0" w:firstLine="0"/>
      </w:pPr>
      <w:rPr>
        <w:rFonts w:hint="eastAsia" w:ascii="黑体" w:hAnsi="Times New Roman" w:eastAsia="黑体"/>
        <w:b w:val="0"/>
        <w:i w:val="0"/>
        <w:sz w:val="21"/>
      </w:rPr>
    </w:lvl>
    <w:lvl w:ilvl="3" w:tentative="0">
      <w:start w:val="1"/>
      <w:numFmt w:val="decimal"/>
      <w:pStyle w:val="39"/>
      <w:suff w:val="nothing"/>
      <w:lvlText w:val="%1.%2.%3.%4　"/>
      <w:lvlJc w:val="left"/>
      <w:pPr>
        <w:ind w:left="0" w:firstLine="0"/>
      </w:pPr>
      <w:rPr>
        <w:rFonts w:hint="eastAsia" w:ascii="黑体" w:hAnsi="Times New Roman" w:eastAsia="黑体"/>
        <w:b w:val="0"/>
        <w:i w:val="0"/>
        <w:sz w:val="21"/>
      </w:rPr>
    </w:lvl>
    <w:lvl w:ilvl="4" w:tentative="0">
      <w:start w:val="1"/>
      <w:numFmt w:val="decimal"/>
      <w:pStyle w:val="40"/>
      <w:suff w:val="nothing"/>
      <w:lvlText w:val="%1.%2.%3.%4.%5　"/>
      <w:lvlJc w:val="left"/>
      <w:pPr>
        <w:ind w:left="0" w:firstLine="0"/>
      </w:pPr>
      <w:rPr>
        <w:rFonts w:hint="eastAsia" w:ascii="黑体" w:hAnsi="Times New Roman" w:eastAsia="黑体"/>
        <w:b w:val="0"/>
        <w:i w:val="0"/>
        <w:sz w:val="21"/>
      </w:rPr>
    </w:lvl>
    <w:lvl w:ilvl="5" w:tentative="0">
      <w:start w:val="1"/>
      <w:numFmt w:val="decimal"/>
      <w:pStyle w:val="41"/>
      <w:suff w:val="nothing"/>
      <w:lvlText w:val="%1.%2.%3.%4.%5.%6　"/>
      <w:lvlJc w:val="left"/>
      <w:pPr>
        <w:ind w:left="0" w:firstLine="0"/>
      </w:pPr>
      <w:rPr>
        <w:rFonts w:hint="eastAsia" w:ascii="黑体" w:hAnsi="Times New Roman" w:eastAsia="黑体"/>
        <w:b w:val="0"/>
        <w:i w:val="0"/>
        <w:sz w:val="21"/>
      </w:rPr>
    </w:lvl>
    <w:lvl w:ilvl="6" w:tentative="0">
      <w:start w:val="1"/>
      <w:numFmt w:val="decimal"/>
      <w:pStyle w:val="4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6EEEDB2"/>
    <w:multiLevelType w:val="singleLevel"/>
    <w:tmpl w:val="66EEEDB2"/>
    <w:lvl w:ilvl="0" w:tentative="0">
      <w:start w:val="1"/>
      <w:numFmt w:val="decimal"/>
      <w:lvlText w:val="%1)"/>
      <w:lvlJc w:val="left"/>
      <w:pPr>
        <w:ind w:left="425" w:hanging="425"/>
      </w:pPr>
      <w:rPr>
        <w:rFonts w:hint="default"/>
      </w:rPr>
    </w:lvl>
  </w:abstractNum>
  <w:abstractNum w:abstractNumId="5">
    <w:nsid w:val="6CEA2025"/>
    <w:multiLevelType w:val="multilevel"/>
    <w:tmpl w:val="6CEA2025"/>
    <w:lvl w:ilvl="0" w:tentative="0">
      <w:start w:val="1"/>
      <w:numFmt w:val="none"/>
      <w:pStyle w:val="21"/>
      <w:suff w:val="nothing"/>
      <w:lvlText w:val="%1"/>
      <w:lvlJc w:val="left"/>
      <w:pPr>
        <w:ind w:left="0" w:firstLine="0"/>
      </w:pPr>
      <w:rPr>
        <w:rFonts w:hint="default" w:ascii="Times New Roman" w:hAnsi="Times New Roman"/>
        <w:b/>
        <w:i w:val="0"/>
        <w:sz w:val="21"/>
      </w:rPr>
    </w:lvl>
    <w:lvl w:ilvl="1" w:tentative="0">
      <w:start w:val="1"/>
      <w:numFmt w:val="decimal"/>
      <w:pStyle w:val="23"/>
      <w:suff w:val="nothing"/>
      <w:lvlText w:val="%1%2　"/>
      <w:lvlJc w:val="left"/>
      <w:pPr>
        <w:ind w:left="0" w:firstLine="0"/>
      </w:pPr>
      <w:rPr>
        <w:rFonts w:hint="default" w:ascii="Times New Roman" w:hAnsi="Times New Roman" w:eastAsia="黑体" w:cs="Times New Roman"/>
        <w:b w:val="0"/>
        <w:i w:val="0"/>
        <w:sz w:val="21"/>
      </w:rPr>
    </w:lvl>
    <w:lvl w:ilvl="2" w:tentative="0">
      <w:start w:val="1"/>
      <w:numFmt w:val="decimal"/>
      <w:pStyle w:val="24"/>
      <w:suff w:val="nothing"/>
      <w:lvlText w:val="%1%2.%3　"/>
      <w:lvlJc w:val="left"/>
      <w:pPr>
        <w:ind w:left="0" w:firstLine="0"/>
      </w:pPr>
      <w:rPr>
        <w:rFonts w:hint="eastAsia" w:ascii="黑体" w:hAnsi="Times New Roman" w:eastAsia="黑体"/>
        <w:b w:val="0"/>
        <w:i w:val="0"/>
        <w:sz w:val="21"/>
      </w:rPr>
    </w:lvl>
    <w:lvl w:ilvl="3" w:tentative="0">
      <w:start w:val="1"/>
      <w:numFmt w:val="decimal"/>
      <w:pStyle w:val="25"/>
      <w:suff w:val="nothing"/>
      <w:lvlText w:val="%1%2.%3.%4　"/>
      <w:lvlJc w:val="left"/>
      <w:pPr>
        <w:ind w:left="0" w:firstLine="0"/>
      </w:pPr>
      <w:rPr>
        <w:rFonts w:hint="eastAsia" w:ascii="黑体" w:hAnsi="Times New Roman" w:eastAsia="黑体"/>
        <w:b w:val="0"/>
        <w:i w:val="0"/>
        <w:sz w:val="21"/>
      </w:rPr>
    </w:lvl>
    <w:lvl w:ilvl="4" w:tentative="0">
      <w:start w:val="1"/>
      <w:numFmt w:val="decimal"/>
      <w:pStyle w:val="46"/>
      <w:suff w:val="nothing"/>
      <w:lvlText w:val="%1%2.%3.%4.%5　"/>
      <w:lvlJc w:val="left"/>
      <w:pPr>
        <w:ind w:left="0" w:firstLine="0"/>
      </w:pPr>
      <w:rPr>
        <w:rFonts w:hint="eastAsia" w:ascii="黑体" w:hAnsi="Times New Roman" w:eastAsia="黑体"/>
        <w:b w:val="0"/>
        <w:i w:val="0"/>
        <w:sz w:val="21"/>
      </w:rPr>
    </w:lvl>
    <w:lvl w:ilvl="5" w:tentative="0">
      <w:start w:val="1"/>
      <w:numFmt w:val="decimal"/>
      <w:pStyle w:val="48"/>
      <w:suff w:val="nothing"/>
      <w:lvlText w:val="%1%2.%3.%4.%5.%6　"/>
      <w:lvlJc w:val="left"/>
      <w:pPr>
        <w:ind w:left="0" w:firstLine="0"/>
      </w:pPr>
      <w:rPr>
        <w:rFonts w:hint="eastAsia" w:ascii="黑体" w:hAnsi="Times New Roman" w:eastAsia="黑体"/>
        <w:b w:val="0"/>
        <w:i w:val="0"/>
        <w:sz w:val="21"/>
      </w:rPr>
    </w:lvl>
    <w:lvl w:ilvl="6" w:tentative="0">
      <w:start w:val="1"/>
      <w:numFmt w:val="decimal"/>
      <w:pStyle w:val="5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6DBF04F4"/>
    <w:multiLevelType w:val="multilevel"/>
    <w:tmpl w:val="6DBF04F4"/>
    <w:lvl w:ilvl="0" w:tentative="0">
      <w:start w:val="1"/>
      <w:numFmt w:val="none"/>
      <w:pStyle w:val="53"/>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6933334"/>
    <w:multiLevelType w:val="multilevel"/>
    <w:tmpl w:val="76933334"/>
    <w:lvl w:ilvl="0" w:tentative="0">
      <w:start w:val="1"/>
      <w:numFmt w:val="none"/>
      <w:pStyle w:val="5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3"/>
  </w:num>
  <w:num w:numId="3">
    <w:abstractNumId w:val="2"/>
  </w:num>
  <w:num w:numId="4">
    <w:abstractNumId w:val="1"/>
  </w:num>
  <w:num w:numId="5">
    <w:abstractNumId w:val="6"/>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5ZjVlZGQxZWNkNGUwYTZkNWMzNmRmNGU5ZGE0NmYifQ=="/>
  </w:docVars>
  <w:rsids>
    <w:rsidRoot w:val="00E11720"/>
    <w:rsid w:val="00000100"/>
    <w:rsid w:val="00000908"/>
    <w:rsid w:val="00000E7A"/>
    <w:rsid w:val="00000E8B"/>
    <w:rsid w:val="000020C4"/>
    <w:rsid w:val="000020C9"/>
    <w:rsid w:val="00004DEE"/>
    <w:rsid w:val="00006323"/>
    <w:rsid w:val="00006B0A"/>
    <w:rsid w:val="000074B8"/>
    <w:rsid w:val="00007E1B"/>
    <w:rsid w:val="000127DC"/>
    <w:rsid w:val="000129F5"/>
    <w:rsid w:val="00013350"/>
    <w:rsid w:val="000144EF"/>
    <w:rsid w:val="0001498A"/>
    <w:rsid w:val="00014BC4"/>
    <w:rsid w:val="00014D6E"/>
    <w:rsid w:val="0001637C"/>
    <w:rsid w:val="00016BE0"/>
    <w:rsid w:val="00016E15"/>
    <w:rsid w:val="00016E7E"/>
    <w:rsid w:val="00020045"/>
    <w:rsid w:val="00020807"/>
    <w:rsid w:val="00020B80"/>
    <w:rsid w:val="000234DC"/>
    <w:rsid w:val="000252D4"/>
    <w:rsid w:val="000271BA"/>
    <w:rsid w:val="00031FD5"/>
    <w:rsid w:val="0003432A"/>
    <w:rsid w:val="000368E9"/>
    <w:rsid w:val="00037F50"/>
    <w:rsid w:val="0004062A"/>
    <w:rsid w:val="000413A4"/>
    <w:rsid w:val="0004156C"/>
    <w:rsid w:val="00041BBC"/>
    <w:rsid w:val="0004395F"/>
    <w:rsid w:val="00044CA0"/>
    <w:rsid w:val="00044ED5"/>
    <w:rsid w:val="00046406"/>
    <w:rsid w:val="00046F9D"/>
    <w:rsid w:val="000501B1"/>
    <w:rsid w:val="00050DE3"/>
    <w:rsid w:val="00051038"/>
    <w:rsid w:val="0005124F"/>
    <w:rsid w:val="00051A5D"/>
    <w:rsid w:val="00052768"/>
    <w:rsid w:val="00057C12"/>
    <w:rsid w:val="00057EB0"/>
    <w:rsid w:val="00062E33"/>
    <w:rsid w:val="00066829"/>
    <w:rsid w:val="000701F7"/>
    <w:rsid w:val="00076B56"/>
    <w:rsid w:val="00080526"/>
    <w:rsid w:val="00080FA9"/>
    <w:rsid w:val="00081B38"/>
    <w:rsid w:val="000851BB"/>
    <w:rsid w:val="000862B1"/>
    <w:rsid w:val="000902F7"/>
    <w:rsid w:val="00091802"/>
    <w:rsid w:val="00094337"/>
    <w:rsid w:val="00095B9F"/>
    <w:rsid w:val="0009736E"/>
    <w:rsid w:val="000A0019"/>
    <w:rsid w:val="000A0336"/>
    <w:rsid w:val="000A06F0"/>
    <w:rsid w:val="000A0B3E"/>
    <w:rsid w:val="000A107D"/>
    <w:rsid w:val="000A1253"/>
    <w:rsid w:val="000A21BA"/>
    <w:rsid w:val="000A26C8"/>
    <w:rsid w:val="000A3B6C"/>
    <w:rsid w:val="000A469C"/>
    <w:rsid w:val="000A56E9"/>
    <w:rsid w:val="000B122C"/>
    <w:rsid w:val="000B2AE5"/>
    <w:rsid w:val="000B4677"/>
    <w:rsid w:val="000B485E"/>
    <w:rsid w:val="000B4887"/>
    <w:rsid w:val="000B5823"/>
    <w:rsid w:val="000B5D5B"/>
    <w:rsid w:val="000B7032"/>
    <w:rsid w:val="000C0941"/>
    <w:rsid w:val="000C0A33"/>
    <w:rsid w:val="000C3275"/>
    <w:rsid w:val="000C62D9"/>
    <w:rsid w:val="000C6C96"/>
    <w:rsid w:val="000C7904"/>
    <w:rsid w:val="000C7AF0"/>
    <w:rsid w:val="000C7ECA"/>
    <w:rsid w:val="000D00FE"/>
    <w:rsid w:val="000D0BD9"/>
    <w:rsid w:val="000D2869"/>
    <w:rsid w:val="000D4734"/>
    <w:rsid w:val="000D5706"/>
    <w:rsid w:val="000E17E8"/>
    <w:rsid w:val="000E2271"/>
    <w:rsid w:val="000E28AF"/>
    <w:rsid w:val="000E2C84"/>
    <w:rsid w:val="000E36D7"/>
    <w:rsid w:val="000E438E"/>
    <w:rsid w:val="000E4D32"/>
    <w:rsid w:val="000E55F2"/>
    <w:rsid w:val="000E6776"/>
    <w:rsid w:val="000E6C8A"/>
    <w:rsid w:val="000E7CAF"/>
    <w:rsid w:val="000F02A9"/>
    <w:rsid w:val="000F064C"/>
    <w:rsid w:val="000F2EF9"/>
    <w:rsid w:val="000F33DF"/>
    <w:rsid w:val="000F7519"/>
    <w:rsid w:val="00102966"/>
    <w:rsid w:val="00103945"/>
    <w:rsid w:val="00105450"/>
    <w:rsid w:val="0010596E"/>
    <w:rsid w:val="00106626"/>
    <w:rsid w:val="00107202"/>
    <w:rsid w:val="00107A36"/>
    <w:rsid w:val="00110357"/>
    <w:rsid w:val="001134B5"/>
    <w:rsid w:val="00113C0D"/>
    <w:rsid w:val="001147CD"/>
    <w:rsid w:val="001148D7"/>
    <w:rsid w:val="001149F2"/>
    <w:rsid w:val="00120C0A"/>
    <w:rsid w:val="00123069"/>
    <w:rsid w:val="00131A62"/>
    <w:rsid w:val="00132638"/>
    <w:rsid w:val="0013430F"/>
    <w:rsid w:val="00134630"/>
    <w:rsid w:val="00134E8D"/>
    <w:rsid w:val="00135866"/>
    <w:rsid w:val="00136823"/>
    <w:rsid w:val="00136CF2"/>
    <w:rsid w:val="00137419"/>
    <w:rsid w:val="00137720"/>
    <w:rsid w:val="001424DA"/>
    <w:rsid w:val="00142D27"/>
    <w:rsid w:val="001434B6"/>
    <w:rsid w:val="001436C9"/>
    <w:rsid w:val="00143EE8"/>
    <w:rsid w:val="00144400"/>
    <w:rsid w:val="00146456"/>
    <w:rsid w:val="00146EC8"/>
    <w:rsid w:val="0014742D"/>
    <w:rsid w:val="001504D1"/>
    <w:rsid w:val="00150FDA"/>
    <w:rsid w:val="00151BF5"/>
    <w:rsid w:val="00152435"/>
    <w:rsid w:val="00152EA6"/>
    <w:rsid w:val="00155D3B"/>
    <w:rsid w:val="00157CA7"/>
    <w:rsid w:val="00164B4E"/>
    <w:rsid w:val="001651E7"/>
    <w:rsid w:val="0016750F"/>
    <w:rsid w:val="001675FA"/>
    <w:rsid w:val="00170E5A"/>
    <w:rsid w:val="001719CE"/>
    <w:rsid w:val="001721E7"/>
    <w:rsid w:val="00172520"/>
    <w:rsid w:val="00173CF2"/>
    <w:rsid w:val="00174946"/>
    <w:rsid w:val="00175244"/>
    <w:rsid w:val="00175B5B"/>
    <w:rsid w:val="001766A6"/>
    <w:rsid w:val="00176A99"/>
    <w:rsid w:val="00176EE0"/>
    <w:rsid w:val="00177BFC"/>
    <w:rsid w:val="00180FC5"/>
    <w:rsid w:val="001826E3"/>
    <w:rsid w:val="00182847"/>
    <w:rsid w:val="00183ED4"/>
    <w:rsid w:val="00185DB1"/>
    <w:rsid w:val="00185F25"/>
    <w:rsid w:val="00186868"/>
    <w:rsid w:val="00191667"/>
    <w:rsid w:val="001916FB"/>
    <w:rsid w:val="001939EF"/>
    <w:rsid w:val="00194056"/>
    <w:rsid w:val="0019461C"/>
    <w:rsid w:val="00195B7C"/>
    <w:rsid w:val="00195E44"/>
    <w:rsid w:val="00196127"/>
    <w:rsid w:val="0019692A"/>
    <w:rsid w:val="00197C1B"/>
    <w:rsid w:val="001A0729"/>
    <w:rsid w:val="001A077F"/>
    <w:rsid w:val="001A08D5"/>
    <w:rsid w:val="001A1076"/>
    <w:rsid w:val="001A2CE4"/>
    <w:rsid w:val="001A3530"/>
    <w:rsid w:val="001A3AB8"/>
    <w:rsid w:val="001A50AE"/>
    <w:rsid w:val="001A5D7D"/>
    <w:rsid w:val="001A61A0"/>
    <w:rsid w:val="001A7291"/>
    <w:rsid w:val="001A72AF"/>
    <w:rsid w:val="001A7A47"/>
    <w:rsid w:val="001B037C"/>
    <w:rsid w:val="001B0525"/>
    <w:rsid w:val="001B1E87"/>
    <w:rsid w:val="001B2D59"/>
    <w:rsid w:val="001B5AC3"/>
    <w:rsid w:val="001B62D2"/>
    <w:rsid w:val="001B7113"/>
    <w:rsid w:val="001B7392"/>
    <w:rsid w:val="001B750B"/>
    <w:rsid w:val="001C060B"/>
    <w:rsid w:val="001C385B"/>
    <w:rsid w:val="001C38A4"/>
    <w:rsid w:val="001C4480"/>
    <w:rsid w:val="001C5CFD"/>
    <w:rsid w:val="001D0289"/>
    <w:rsid w:val="001D083C"/>
    <w:rsid w:val="001D43C8"/>
    <w:rsid w:val="001D5147"/>
    <w:rsid w:val="001D515F"/>
    <w:rsid w:val="001D54B7"/>
    <w:rsid w:val="001D5D6D"/>
    <w:rsid w:val="001D5F0C"/>
    <w:rsid w:val="001D5F4F"/>
    <w:rsid w:val="001D6812"/>
    <w:rsid w:val="001D6BF0"/>
    <w:rsid w:val="001D6E44"/>
    <w:rsid w:val="001E1794"/>
    <w:rsid w:val="001E2CD0"/>
    <w:rsid w:val="001E5E84"/>
    <w:rsid w:val="001E6907"/>
    <w:rsid w:val="001E78FE"/>
    <w:rsid w:val="001F0B4A"/>
    <w:rsid w:val="001F1E81"/>
    <w:rsid w:val="001F312E"/>
    <w:rsid w:val="001F466F"/>
    <w:rsid w:val="001F5978"/>
    <w:rsid w:val="00200AC9"/>
    <w:rsid w:val="00201B90"/>
    <w:rsid w:val="00201E24"/>
    <w:rsid w:val="00202C88"/>
    <w:rsid w:val="002070FD"/>
    <w:rsid w:val="00207E26"/>
    <w:rsid w:val="00210B9B"/>
    <w:rsid w:val="002158E9"/>
    <w:rsid w:val="002161A6"/>
    <w:rsid w:val="00216AA1"/>
    <w:rsid w:val="00220C88"/>
    <w:rsid w:val="00220E14"/>
    <w:rsid w:val="002222A7"/>
    <w:rsid w:val="00224611"/>
    <w:rsid w:val="00225634"/>
    <w:rsid w:val="002274F2"/>
    <w:rsid w:val="00233A21"/>
    <w:rsid w:val="00233B71"/>
    <w:rsid w:val="0023438A"/>
    <w:rsid w:val="0023440D"/>
    <w:rsid w:val="00234E03"/>
    <w:rsid w:val="002358F0"/>
    <w:rsid w:val="00236B33"/>
    <w:rsid w:val="00236D67"/>
    <w:rsid w:val="00237BFD"/>
    <w:rsid w:val="00243040"/>
    <w:rsid w:val="002430AC"/>
    <w:rsid w:val="00246415"/>
    <w:rsid w:val="00251D33"/>
    <w:rsid w:val="002521FC"/>
    <w:rsid w:val="00252E1F"/>
    <w:rsid w:val="002538E5"/>
    <w:rsid w:val="00254789"/>
    <w:rsid w:val="00255ACB"/>
    <w:rsid w:val="00255AFC"/>
    <w:rsid w:val="002562DD"/>
    <w:rsid w:val="0026011E"/>
    <w:rsid w:val="00261524"/>
    <w:rsid w:val="00262591"/>
    <w:rsid w:val="0026288D"/>
    <w:rsid w:val="00267CFE"/>
    <w:rsid w:val="00270E91"/>
    <w:rsid w:val="00271398"/>
    <w:rsid w:val="002716D5"/>
    <w:rsid w:val="00271EC2"/>
    <w:rsid w:val="00272CE3"/>
    <w:rsid w:val="0027358B"/>
    <w:rsid w:val="00273D5B"/>
    <w:rsid w:val="0027544C"/>
    <w:rsid w:val="002762C7"/>
    <w:rsid w:val="0027751C"/>
    <w:rsid w:val="00281265"/>
    <w:rsid w:val="00281451"/>
    <w:rsid w:val="002818A7"/>
    <w:rsid w:val="00281B1D"/>
    <w:rsid w:val="0028287D"/>
    <w:rsid w:val="00282A9E"/>
    <w:rsid w:val="00283692"/>
    <w:rsid w:val="002842EB"/>
    <w:rsid w:val="00286238"/>
    <w:rsid w:val="00291C86"/>
    <w:rsid w:val="0029219F"/>
    <w:rsid w:val="00294091"/>
    <w:rsid w:val="002943E0"/>
    <w:rsid w:val="00294F1F"/>
    <w:rsid w:val="00295BFE"/>
    <w:rsid w:val="002969FC"/>
    <w:rsid w:val="00296F5D"/>
    <w:rsid w:val="002975CA"/>
    <w:rsid w:val="002A0C22"/>
    <w:rsid w:val="002A0F20"/>
    <w:rsid w:val="002A18CB"/>
    <w:rsid w:val="002A2393"/>
    <w:rsid w:val="002A27BE"/>
    <w:rsid w:val="002A2AEB"/>
    <w:rsid w:val="002A2CC1"/>
    <w:rsid w:val="002A2DF4"/>
    <w:rsid w:val="002A6441"/>
    <w:rsid w:val="002B1C20"/>
    <w:rsid w:val="002B1D70"/>
    <w:rsid w:val="002B22DE"/>
    <w:rsid w:val="002B5C57"/>
    <w:rsid w:val="002B6C39"/>
    <w:rsid w:val="002B795D"/>
    <w:rsid w:val="002C1B8B"/>
    <w:rsid w:val="002C3D97"/>
    <w:rsid w:val="002C4357"/>
    <w:rsid w:val="002D15A1"/>
    <w:rsid w:val="002D2228"/>
    <w:rsid w:val="002D3097"/>
    <w:rsid w:val="002D4ED6"/>
    <w:rsid w:val="002D5BB1"/>
    <w:rsid w:val="002D67B9"/>
    <w:rsid w:val="002D7A4E"/>
    <w:rsid w:val="002D7A69"/>
    <w:rsid w:val="002E0B03"/>
    <w:rsid w:val="002E1304"/>
    <w:rsid w:val="002E159C"/>
    <w:rsid w:val="002E18FD"/>
    <w:rsid w:val="002E44E4"/>
    <w:rsid w:val="002E63B9"/>
    <w:rsid w:val="002E6B3F"/>
    <w:rsid w:val="002E7C56"/>
    <w:rsid w:val="002E7F8E"/>
    <w:rsid w:val="002F0BC4"/>
    <w:rsid w:val="002F7630"/>
    <w:rsid w:val="00301B8D"/>
    <w:rsid w:val="00301D68"/>
    <w:rsid w:val="00303AAA"/>
    <w:rsid w:val="00306DD4"/>
    <w:rsid w:val="00307AFF"/>
    <w:rsid w:val="00307CCE"/>
    <w:rsid w:val="00312840"/>
    <w:rsid w:val="00315EF5"/>
    <w:rsid w:val="003165E9"/>
    <w:rsid w:val="00323E1C"/>
    <w:rsid w:val="0032408B"/>
    <w:rsid w:val="00324E09"/>
    <w:rsid w:val="00326CC6"/>
    <w:rsid w:val="00331576"/>
    <w:rsid w:val="00332F36"/>
    <w:rsid w:val="0033528F"/>
    <w:rsid w:val="00335B80"/>
    <w:rsid w:val="00336763"/>
    <w:rsid w:val="00336B1C"/>
    <w:rsid w:val="003408CE"/>
    <w:rsid w:val="00341B6F"/>
    <w:rsid w:val="00342CAC"/>
    <w:rsid w:val="00343732"/>
    <w:rsid w:val="00344C28"/>
    <w:rsid w:val="00347E7B"/>
    <w:rsid w:val="00350C9A"/>
    <w:rsid w:val="00351302"/>
    <w:rsid w:val="0035489D"/>
    <w:rsid w:val="003549C0"/>
    <w:rsid w:val="00356B1D"/>
    <w:rsid w:val="00356D3E"/>
    <w:rsid w:val="00356E48"/>
    <w:rsid w:val="003578C0"/>
    <w:rsid w:val="003616E6"/>
    <w:rsid w:val="003639DA"/>
    <w:rsid w:val="00365E72"/>
    <w:rsid w:val="00366380"/>
    <w:rsid w:val="003663B1"/>
    <w:rsid w:val="00367646"/>
    <w:rsid w:val="00367E04"/>
    <w:rsid w:val="003709DE"/>
    <w:rsid w:val="00373C18"/>
    <w:rsid w:val="003744EF"/>
    <w:rsid w:val="003749FA"/>
    <w:rsid w:val="00375058"/>
    <w:rsid w:val="003768A1"/>
    <w:rsid w:val="00381257"/>
    <w:rsid w:val="00382E7B"/>
    <w:rsid w:val="003836CF"/>
    <w:rsid w:val="00383ABB"/>
    <w:rsid w:val="003852CA"/>
    <w:rsid w:val="0038710D"/>
    <w:rsid w:val="003908B6"/>
    <w:rsid w:val="00391EE6"/>
    <w:rsid w:val="0039220D"/>
    <w:rsid w:val="003931C8"/>
    <w:rsid w:val="003931FF"/>
    <w:rsid w:val="00393716"/>
    <w:rsid w:val="00393AED"/>
    <w:rsid w:val="00395B2B"/>
    <w:rsid w:val="0039679A"/>
    <w:rsid w:val="00396E04"/>
    <w:rsid w:val="00397099"/>
    <w:rsid w:val="003A21BD"/>
    <w:rsid w:val="003A4514"/>
    <w:rsid w:val="003A47D8"/>
    <w:rsid w:val="003A489C"/>
    <w:rsid w:val="003A592A"/>
    <w:rsid w:val="003A6C47"/>
    <w:rsid w:val="003A7A82"/>
    <w:rsid w:val="003B0D0A"/>
    <w:rsid w:val="003B0E1F"/>
    <w:rsid w:val="003B135F"/>
    <w:rsid w:val="003B15DF"/>
    <w:rsid w:val="003B16C2"/>
    <w:rsid w:val="003B2CD2"/>
    <w:rsid w:val="003B35A9"/>
    <w:rsid w:val="003B4D6D"/>
    <w:rsid w:val="003B59EC"/>
    <w:rsid w:val="003B686B"/>
    <w:rsid w:val="003B68ED"/>
    <w:rsid w:val="003B7ABF"/>
    <w:rsid w:val="003C042C"/>
    <w:rsid w:val="003C16A1"/>
    <w:rsid w:val="003C6733"/>
    <w:rsid w:val="003D1B6B"/>
    <w:rsid w:val="003D34B3"/>
    <w:rsid w:val="003D3854"/>
    <w:rsid w:val="003D46E7"/>
    <w:rsid w:val="003D51C0"/>
    <w:rsid w:val="003D5E17"/>
    <w:rsid w:val="003D5ED8"/>
    <w:rsid w:val="003D68BB"/>
    <w:rsid w:val="003D7B1A"/>
    <w:rsid w:val="003E0239"/>
    <w:rsid w:val="003E03AC"/>
    <w:rsid w:val="003E1FBB"/>
    <w:rsid w:val="003E2669"/>
    <w:rsid w:val="003E44ED"/>
    <w:rsid w:val="003F01E1"/>
    <w:rsid w:val="003F0C37"/>
    <w:rsid w:val="003F136A"/>
    <w:rsid w:val="003F13F5"/>
    <w:rsid w:val="003F297E"/>
    <w:rsid w:val="003F2DFC"/>
    <w:rsid w:val="003F30E9"/>
    <w:rsid w:val="003F464D"/>
    <w:rsid w:val="003F483F"/>
    <w:rsid w:val="003F769E"/>
    <w:rsid w:val="003F7965"/>
    <w:rsid w:val="00400447"/>
    <w:rsid w:val="00400C6E"/>
    <w:rsid w:val="00400D9C"/>
    <w:rsid w:val="00403F38"/>
    <w:rsid w:val="00404341"/>
    <w:rsid w:val="004054F1"/>
    <w:rsid w:val="00406626"/>
    <w:rsid w:val="00410309"/>
    <w:rsid w:val="00411068"/>
    <w:rsid w:val="004141CC"/>
    <w:rsid w:val="0041520F"/>
    <w:rsid w:val="0041571D"/>
    <w:rsid w:val="004202B0"/>
    <w:rsid w:val="00420313"/>
    <w:rsid w:val="004207FE"/>
    <w:rsid w:val="00421850"/>
    <w:rsid w:val="00422146"/>
    <w:rsid w:val="0042416E"/>
    <w:rsid w:val="00424CF6"/>
    <w:rsid w:val="0043144F"/>
    <w:rsid w:val="004316E6"/>
    <w:rsid w:val="004317EF"/>
    <w:rsid w:val="00433467"/>
    <w:rsid w:val="00434636"/>
    <w:rsid w:val="00435BE7"/>
    <w:rsid w:val="00435E7A"/>
    <w:rsid w:val="004400DC"/>
    <w:rsid w:val="00440535"/>
    <w:rsid w:val="00444DE9"/>
    <w:rsid w:val="00445384"/>
    <w:rsid w:val="00447A80"/>
    <w:rsid w:val="00455451"/>
    <w:rsid w:val="00455909"/>
    <w:rsid w:val="00457226"/>
    <w:rsid w:val="00462E9D"/>
    <w:rsid w:val="00464838"/>
    <w:rsid w:val="00465469"/>
    <w:rsid w:val="00466C47"/>
    <w:rsid w:val="00470045"/>
    <w:rsid w:val="004708C7"/>
    <w:rsid w:val="00470E3B"/>
    <w:rsid w:val="00474CCB"/>
    <w:rsid w:val="00474F4E"/>
    <w:rsid w:val="0047505D"/>
    <w:rsid w:val="00480CAD"/>
    <w:rsid w:val="00481CD4"/>
    <w:rsid w:val="00482362"/>
    <w:rsid w:val="00482894"/>
    <w:rsid w:val="00482AC1"/>
    <w:rsid w:val="00486B90"/>
    <w:rsid w:val="00487C69"/>
    <w:rsid w:val="00487CFD"/>
    <w:rsid w:val="00490937"/>
    <w:rsid w:val="004909ED"/>
    <w:rsid w:val="00494347"/>
    <w:rsid w:val="0049733B"/>
    <w:rsid w:val="004A0502"/>
    <w:rsid w:val="004A15C3"/>
    <w:rsid w:val="004A2BED"/>
    <w:rsid w:val="004A4253"/>
    <w:rsid w:val="004A65DF"/>
    <w:rsid w:val="004B0799"/>
    <w:rsid w:val="004B22AE"/>
    <w:rsid w:val="004B23FB"/>
    <w:rsid w:val="004B28E5"/>
    <w:rsid w:val="004B3726"/>
    <w:rsid w:val="004B4BCB"/>
    <w:rsid w:val="004B5147"/>
    <w:rsid w:val="004B5C83"/>
    <w:rsid w:val="004B656D"/>
    <w:rsid w:val="004B7074"/>
    <w:rsid w:val="004B7A54"/>
    <w:rsid w:val="004C0A37"/>
    <w:rsid w:val="004C10DA"/>
    <w:rsid w:val="004C4E43"/>
    <w:rsid w:val="004C63BB"/>
    <w:rsid w:val="004C7E55"/>
    <w:rsid w:val="004D151D"/>
    <w:rsid w:val="004D21F3"/>
    <w:rsid w:val="004D2285"/>
    <w:rsid w:val="004D4A75"/>
    <w:rsid w:val="004D52A3"/>
    <w:rsid w:val="004D62DF"/>
    <w:rsid w:val="004D76B6"/>
    <w:rsid w:val="004D7B6A"/>
    <w:rsid w:val="004D7DE7"/>
    <w:rsid w:val="004E1095"/>
    <w:rsid w:val="004E1C95"/>
    <w:rsid w:val="004E667A"/>
    <w:rsid w:val="004E7CE9"/>
    <w:rsid w:val="004F146B"/>
    <w:rsid w:val="004F2784"/>
    <w:rsid w:val="004F3AA6"/>
    <w:rsid w:val="004F42AA"/>
    <w:rsid w:val="004F4A43"/>
    <w:rsid w:val="004F5FB1"/>
    <w:rsid w:val="004F6AB5"/>
    <w:rsid w:val="004F73DA"/>
    <w:rsid w:val="004F7EF0"/>
    <w:rsid w:val="00502E1C"/>
    <w:rsid w:val="0050683C"/>
    <w:rsid w:val="005068CE"/>
    <w:rsid w:val="00507001"/>
    <w:rsid w:val="00511BD8"/>
    <w:rsid w:val="00511ED1"/>
    <w:rsid w:val="00517D12"/>
    <w:rsid w:val="00520550"/>
    <w:rsid w:val="00523417"/>
    <w:rsid w:val="00523462"/>
    <w:rsid w:val="00523469"/>
    <w:rsid w:val="00523621"/>
    <w:rsid w:val="00523666"/>
    <w:rsid w:val="00523CE4"/>
    <w:rsid w:val="00524574"/>
    <w:rsid w:val="00525D44"/>
    <w:rsid w:val="00526774"/>
    <w:rsid w:val="00527197"/>
    <w:rsid w:val="00527239"/>
    <w:rsid w:val="00527B9D"/>
    <w:rsid w:val="005301ED"/>
    <w:rsid w:val="005309FD"/>
    <w:rsid w:val="00532189"/>
    <w:rsid w:val="00534B97"/>
    <w:rsid w:val="00535105"/>
    <w:rsid w:val="005356A7"/>
    <w:rsid w:val="005356D8"/>
    <w:rsid w:val="0053577A"/>
    <w:rsid w:val="0053644E"/>
    <w:rsid w:val="00536E02"/>
    <w:rsid w:val="00537997"/>
    <w:rsid w:val="00537A0C"/>
    <w:rsid w:val="0054138F"/>
    <w:rsid w:val="00542310"/>
    <w:rsid w:val="00542A52"/>
    <w:rsid w:val="00545BCF"/>
    <w:rsid w:val="00546043"/>
    <w:rsid w:val="0054646A"/>
    <w:rsid w:val="005470E9"/>
    <w:rsid w:val="0054767E"/>
    <w:rsid w:val="00547B5E"/>
    <w:rsid w:val="00551009"/>
    <w:rsid w:val="00551645"/>
    <w:rsid w:val="005541D7"/>
    <w:rsid w:val="00555AEB"/>
    <w:rsid w:val="00557FF8"/>
    <w:rsid w:val="00560175"/>
    <w:rsid w:val="00561663"/>
    <w:rsid w:val="005640CC"/>
    <w:rsid w:val="00564302"/>
    <w:rsid w:val="00565FA4"/>
    <w:rsid w:val="00567D7C"/>
    <w:rsid w:val="005715EF"/>
    <w:rsid w:val="0057194A"/>
    <w:rsid w:val="005722DE"/>
    <w:rsid w:val="00574A97"/>
    <w:rsid w:val="00582558"/>
    <w:rsid w:val="00584192"/>
    <w:rsid w:val="00584395"/>
    <w:rsid w:val="005843BD"/>
    <w:rsid w:val="00584817"/>
    <w:rsid w:val="005848CB"/>
    <w:rsid w:val="00584F5F"/>
    <w:rsid w:val="00591A0D"/>
    <w:rsid w:val="00591C76"/>
    <w:rsid w:val="00593F67"/>
    <w:rsid w:val="00595005"/>
    <w:rsid w:val="00595727"/>
    <w:rsid w:val="00597817"/>
    <w:rsid w:val="005A2BC3"/>
    <w:rsid w:val="005A46E5"/>
    <w:rsid w:val="005B2EC9"/>
    <w:rsid w:val="005B3A69"/>
    <w:rsid w:val="005B4165"/>
    <w:rsid w:val="005B542D"/>
    <w:rsid w:val="005B6F38"/>
    <w:rsid w:val="005B797A"/>
    <w:rsid w:val="005B7DB4"/>
    <w:rsid w:val="005C5C5D"/>
    <w:rsid w:val="005C6501"/>
    <w:rsid w:val="005C76EB"/>
    <w:rsid w:val="005C7FBF"/>
    <w:rsid w:val="005D04DE"/>
    <w:rsid w:val="005D0962"/>
    <w:rsid w:val="005D0E1F"/>
    <w:rsid w:val="005D1025"/>
    <w:rsid w:val="005D1776"/>
    <w:rsid w:val="005D2506"/>
    <w:rsid w:val="005D4C25"/>
    <w:rsid w:val="005D5BA7"/>
    <w:rsid w:val="005D5E5F"/>
    <w:rsid w:val="005D60D5"/>
    <w:rsid w:val="005D6101"/>
    <w:rsid w:val="005D6180"/>
    <w:rsid w:val="005D699D"/>
    <w:rsid w:val="005D6C0C"/>
    <w:rsid w:val="005D6EE7"/>
    <w:rsid w:val="005D72DC"/>
    <w:rsid w:val="005E07FB"/>
    <w:rsid w:val="005E2BC3"/>
    <w:rsid w:val="005E38C4"/>
    <w:rsid w:val="005E41B7"/>
    <w:rsid w:val="005E5219"/>
    <w:rsid w:val="005E7273"/>
    <w:rsid w:val="005E7BCE"/>
    <w:rsid w:val="005F0252"/>
    <w:rsid w:val="005F0D56"/>
    <w:rsid w:val="005F10E8"/>
    <w:rsid w:val="005F183F"/>
    <w:rsid w:val="005F23FA"/>
    <w:rsid w:val="005F24F9"/>
    <w:rsid w:val="005F2764"/>
    <w:rsid w:val="005F2801"/>
    <w:rsid w:val="005F2EF3"/>
    <w:rsid w:val="005F4BC2"/>
    <w:rsid w:val="005F52B4"/>
    <w:rsid w:val="005F71BD"/>
    <w:rsid w:val="005F7721"/>
    <w:rsid w:val="005F7DBB"/>
    <w:rsid w:val="006001A2"/>
    <w:rsid w:val="00600450"/>
    <w:rsid w:val="006015B6"/>
    <w:rsid w:val="006016FF"/>
    <w:rsid w:val="00601933"/>
    <w:rsid w:val="00602AF1"/>
    <w:rsid w:val="006048EE"/>
    <w:rsid w:val="00604EB5"/>
    <w:rsid w:val="00605684"/>
    <w:rsid w:val="00607144"/>
    <w:rsid w:val="006106DC"/>
    <w:rsid w:val="006113A7"/>
    <w:rsid w:val="00612E22"/>
    <w:rsid w:val="00615BB4"/>
    <w:rsid w:val="00617BA3"/>
    <w:rsid w:val="0062047D"/>
    <w:rsid w:val="00620BEA"/>
    <w:rsid w:val="00620DBE"/>
    <w:rsid w:val="00621972"/>
    <w:rsid w:val="006256F9"/>
    <w:rsid w:val="00625899"/>
    <w:rsid w:val="006273B5"/>
    <w:rsid w:val="0063026F"/>
    <w:rsid w:val="00632492"/>
    <w:rsid w:val="0063309C"/>
    <w:rsid w:val="0063495E"/>
    <w:rsid w:val="00634E3A"/>
    <w:rsid w:val="00637173"/>
    <w:rsid w:val="0063770E"/>
    <w:rsid w:val="00640F41"/>
    <w:rsid w:val="0064151E"/>
    <w:rsid w:val="00641853"/>
    <w:rsid w:val="00641A74"/>
    <w:rsid w:val="00641F0C"/>
    <w:rsid w:val="006433B0"/>
    <w:rsid w:val="00644066"/>
    <w:rsid w:val="006442F5"/>
    <w:rsid w:val="00645182"/>
    <w:rsid w:val="006458B3"/>
    <w:rsid w:val="00647E0C"/>
    <w:rsid w:val="00651940"/>
    <w:rsid w:val="00653FA5"/>
    <w:rsid w:val="00655902"/>
    <w:rsid w:val="00656076"/>
    <w:rsid w:val="006606DB"/>
    <w:rsid w:val="0066366C"/>
    <w:rsid w:val="00663846"/>
    <w:rsid w:val="006640D9"/>
    <w:rsid w:val="00664ED2"/>
    <w:rsid w:val="00666F5C"/>
    <w:rsid w:val="00667F85"/>
    <w:rsid w:val="00667FA6"/>
    <w:rsid w:val="006703F6"/>
    <w:rsid w:val="006746D1"/>
    <w:rsid w:val="00681319"/>
    <w:rsid w:val="006818A4"/>
    <w:rsid w:val="00686925"/>
    <w:rsid w:val="00687636"/>
    <w:rsid w:val="00690450"/>
    <w:rsid w:val="00690603"/>
    <w:rsid w:val="0069087A"/>
    <w:rsid w:val="00691EBF"/>
    <w:rsid w:val="00692702"/>
    <w:rsid w:val="00693BAA"/>
    <w:rsid w:val="00694464"/>
    <w:rsid w:val="006966A5"/>
    <w:rsid w:val="00696903"/>
    <w:rsid w:val="00696FF7"/>
    <w:rsid w:val="006A0BF1"/>
    <w:rsid w:val="006A125D"/>
    <w:rsid w:val="006A1834"/>
    <w:rsid w:val="006A2DDF"/>
    <w:rsid w:val="006A2FFC"/>
    <w:rsid w:val="006A57A6"/>
    <w:rsid w:val="006B27C0"/>
    <w:rsid w:val="006B30AC"/>
    <w:rsid w:val="006B3FCC"/>
    <w:rsid w:val="006B4718"/>
    <w:rsid w:val="006B728A"/>
    <w:rsid w:val="006B7474"/>
    <w:rsid w:val="006B75CF"/>
    <w:rsid w:val="006B7F72"/>
    <w:rsid w:val="006C042B"/>
    <w:rsid w:val="006C07EB"/>
    <w:rsid w:val="006C09B3"/>
    <w:rsid w:val="006C0BFA"/>
    <w:rsid w:val="006C0EB0"/>
    <w:rsid w:val="006C0FB0"/>
    <w:rsid w:val="006C1600"/>
    <w:rsid w:val="006C1A86"/>
    <w:rsid w:val="006C285A"/>
    <w:rsid w:val="006C5105"/>
    <w:rsid w:val="006C7196"/>
    <w:rsid w:val="006D4496"/>
    <w:rsid w:val="006D5CD1"/>
    <w:rsid w:val="006D5FBF"/>
    <w:rsid w:val="006D6AFE"/>
    <w:rsid w:val="006D7666"/>
    <w:rsid w:val="006D7C67"/>
    <w:rsid w:val="006E0F3D"/>
    <w:rsid w:val="006E2549"/>
    <w:rsid w:val="006E2A37"/>
    <w:rsid w:val="006E305A"/>
    <w:rsid w:val="006E6D20"/>
    <w:rsid w:val="006E71FC"/>
    <w:rsid w:val="006E74D4"/>
    <w:rsid w:val="006F01D7"/>
    <w:rsid w:val="006F18AD"/>
    <w:rsid w:val="006F2142"/>
    <w:rsid w:val="006F23C7"/>
    <w:rsid w:val="006F3E8B"/>
    <w:rsid w:val="006F6914"/>
    <w:rsid w:val="006F6C6D"/>
    <w:rsid w:val="006F6F49"/>
    <w:rsid w:val="006F733C"/>
    <w:rsid w:val="006F777C"/>
    <w:rsid w:val="0070105A"/>
    <w:rsid w:val="00701635"/>
    <w:rsid w:val="00703A41"/>
    <w:rsid w:val="007045A6"/>
    <w:rsid w:val="00704EA4"/>
    <w:rsid w:val="00705A0B"/>
    <w:rsid w:val="0070751A"/>
    <w:rsid w:val="00707F2F"/>
    <w:rsid w:val="007110F6"/>
    <w:rsid w:val="00712CFB"/>
    <w:rsid w:val="00713A37"/>
    <w:rsid w:val="0071402C"/>
    <w:rsid w:val="00715730"/>
    <w:rsid w:val="0071587C"/>
    <w:rsid w:val="00715CF4"/>
    <w:rsid w:val="007169D7"/>
    <w:rsid w:val="007179D6"/>
    <w:rsid w:val="007219B5"/>
    <w:rsid w:val="00721CE3"/>
    <w:rsid w:val="00721EA2"/>
    <w:rsid w:val="00721F43"/>
    <w:rsid w:val="00722961"/>
    <w:rsid w:val="00723029"/>
    <w:rsid w:val="00723519"/>
    <w:rsid w:val="00723666"/>
    <w:rsid w:val="0072447D"/>
    <w:rsid w:val="0072596D"/>
    <w:rsid w:val="00725C79"/>
    <w:rsid w:val="00726FF2"/>
    <w:rsid w:val="0073062F"/>
    <w:rsid w:val="007306E6"/>
    <w:rsid w:val="00731210"/>
    <w:rsid w:val="00731568"/>
    <w:rsid w:val="007318B0"/>
    <w:rsid w:val="00732586"/>
    <w:rsid w:val="007334D9"/>
    <w:rsid w:val="0073451E"/>
    <w:rsid w:val="00734535"/>
    <w:rsid w:val="00736D94"/>
    <w:rsid w:val="007374D7"/>
    <w:rsid w:val="0074022A"/>
    <w:rsid w:val="0074250B"/>
    <w:rsid w:val="00744135"/>
    <w:rsid w:val="00744E99"/>
    <w:rsid w:val="00745E00"/>
    <w:rsid w:val="0074698D"/>
    <w:rsid w:val="00747E50"/>
    <w:rsid w:val="007514DC"/>
    <w:rsid w:val="007535AE"/>
    <w:rsid w:val="007540AB"/>
    <w:rsid w:val="007570A4"/>
    <w:rsid w:val="00757172"/>
    <w:rsid w:val="00762E58"/>
    <w:rsid w:val="007635C6"/>
    <w:rsid w:val="00763D06"/>
    <w:rsid w:val="0076432D"/>
    <w:rsid w:val="007654B8"/>
    <w:rsid w:val="00766C55"/>
    <w:rsid w:val="00766ECD"/>
    <w:rsid w:val="00770311"/>
    <w:rsid w:val="007712A5"/>
    <w:rsid w:val="007763DC"/>
    <w:rsid w:val="00776A8A"/>
    <w:rsid w:val="00776B6E"/>
    <w:rsid w:val="00780023"/>
    <w:rsid w:val="00781DB7"/>
    <w:rsid w:val="00783691"/>
    <w:rsid w:val="007838AF"/>
    <w:rsid w:val="00783AEF"/>
    <w:rsid w:val="00787BE1"/>
    <w:rsid w:val="00790960"/>
    <w:rsid w:val="0079212D"/>
    <w:rsid w:val="00794275"/>
    <w:rsid w:val="00795936"/>
    <w:rsid w:val="00795B61"/>
    <w:rsid w:val="00796156"/>
    <w:rsid w:val="00796944"/>
    <w:rsid w:val="00796AE2"/>
    <w:rsid w:val="00797F78"/>
    <w:rsid w:val="007A0F84"/>
    <w:rsid w:val="007A1132"/>
    <w:rsid w:val="007A2ABC"/>
    <w:rsid w:val="007A6D17"/>
    <w:rsid w:val="007A7D41"/>
    <w:rsid w:val="007B0350"/>
    <w:rsid w:val="007B0596"/>
    <w:rsid w:val="007B2A2F"/>
    <w:rsid w:val="007B2DE5"/>
    <w:rsid w:val="007B4678"/>
    <w:rsid w:val="007B4985"/>
    <w:rsid w:val="007B4BBB"/>
    <w:rsid w:val="007B54B4"/>
    <w:rsid w:val="007B5F14"/>
    <w:rsid w:val="007B6447"/>
    <w:rsid w:val="007B7AE5"/>
    <w:rsid w:val="007B7CF9"/>
    <w:rsid w:val="007C081F"/>
    <w:rsid w:val="007C1E9B"/>
    <w:rsid w:val="007C2CDB"/>
    <w:rsid w:val="007C30A3"/>
    <w:rsid w:val="007C3CA5"/>
    <w:rsid w:val="007C7503"/>
    <w:rsid w:val="007D158E"/>
    <w:rsid w:val="007D2684"/>
    <w:rsid w:val="007D3917"/>
    <w:rsid w:val="007D3F42"/>
    <w:rsid w:val="007D49B8"/>
    <w:rsid w:val="007E36B2"/>
    <w:rsid w:val="007E3906"/>
    <w:rsid w:val="007E4330"/>
    <w:rsid w:val="007E584F"/>
    <w:rsid w:val="007E6AAB"/>
    <w:rsid w:val="007E72B3"/>
    <w:rsid w:val="007E750A"/>
    <w:rsid w:val="007F03F1"/>
    <w:rsid w:val="007F114B"/>
    <w:rsid w:val="007F481B"/>
    <w:rsid w:val="007F4E4B"/>
    <w:rsid w:val="007F4F60"/>
    <w:rsid w:val="007F57A9"/>
    <w:rsid w:val="007F6C54"/>
    <w:rsid w:val="00801002"/>
    <w:rsid w:val="00801DD1"/>
    <w:rsid w:val="008024EB"/>
    <w:rsid w:val="008034BE"/>
    <w:rsid w:val="008049D1"/>
    <w:rsid w:val="00806852"/>
    <w:rsid w:val="008069E8"/>
    <w:rsid w:val="00806C33"/>
    <w:rsid w:val="00813225"/>
    <w:rsid w:val="008133B5"/>
    <w:rsid w:val="00814598"/>
    <w:rsid w:val="008156DC"/>
    <w:rsid w:val="008214D1"/>
    <w:rsid w:val="00822863"/>
    <w:rsid w:val="008232F8"/>
    <w:rsid w:val="00826395"/>
    <w:rsid w:val="008270E8"/>
    <w:rsid w:val="00827171"/>
    <w:rsid w:val="00827992"/>
    <w:rsid w:val="00831AAF"/>
    <w:rsid w:val="00834504"/>
    <w:rsid w:val="00836ABD"/>
    <w:rsid w:val="00837227"/>
    <w:rsid w:val="00841585"/>
    <w:rsid w:val="00842089"/>
    <w:rsid w:val="008442A8"/>
    <w:rsid w:val="00846B73"/>
    <w:rsid w:val="00850760"/>
    <w:rsid w:val="00850EA4"/>
    <w:rsid w:val="00851525"/>
    <w:rsid w:val="00851AB0"/>
    <w:rsid w:val="008523DF"/>
    <w:rsid w:val="00852A8F"/>
    <w:rsid w:val="00855A62"/>
    <w:rsid w:val="00857287"/>
    <w:rsid w:val="00863057"/>
    <w:rsid w:val="0086423B"/>
    <w:rsid w:val="0086566E"/>
    <w:rsid w:val="00867979"/>
    <w:rsid w:val="0087000C"/>
    <w:rsid w:val="00870139"/>
    <w:rsid w:val="008718E7"/>
    <w:rsid w:val="00871A13"/>
    <w:rsid w:val="00874B35"/>
    <w:rsid w:val="00881595"/>
    <w:rsid w:val="008825FA"/>
    <w:rsid w:val="00883CFA"/>
    <w:rsid w:val="00884329"/>
    <w:rsid w:val="00887332"/>
    <w:rsid w:val="00887FEE"/>
    <w:rsid w:val="00890EE5"/>
    <w:rsid w:val="0089103A"/>
    <w:rsid w:val="0089109C"/>
    <w:rsid w:val="00893797"/>
    <w:rsid w:val="00893AAF"/>
    <w:rsid w:val="00894373"/>
    <w:rsid w:val="0089607E"/>
    <w:rsid w:val="008A2C41"/>
    <w:rsid w:val="008A4788"/>
    <w:rsid w:val="008A4970"/>
    <w:rsid w:val="008A4F23"/>
    <w:rsid w:val="008A694E"/>
    <w:rsid w:val="008B0FF7"/>
    <w:rsid w:val="008B103B"/>
    <w:rsid w:val="008B2501"/>
    <w:rsid w:val="008B250B"/>
    <w:rsid w:val="008B3B41"/>
    <w:rsid w:val="008B6277"/>
    <w:rsid w:val="008C17DA"/>
    <w:rsid w:val="008C2A5D"/>
    <w:rsid w:val="008C2DCA"/>
    <w:rsid w:val="008C4F39"/>
    <w:rsid w:val="008C5C1F"/>
    <w:rsid w:val="008C7758"/>
    <w:rsid w:val="008D0E9E"/>
    <w:rsid w:val="008D16BD"/>
    <w:rsid w:val="008D1F63"/>
    <w:rsid w:val="008D3B10"/>
    <w:rsid w:val="008D4156"/>
    <w:rsid w:val="008D527C"/>
    <w:rsid w:val="008D6C78"/>
    <w:rsid w:val="008D7413"/>
    <w:rsid w:val="008D777A"/>
    <w:rsid w:val="008E379B"/>
    <w:rsid w:val="008E5616"/>
    <w:rsid w:val="008E6064"/>
    <w:rsid w:val="008E63C4"/>
    <w:rsid w:val="008F1BC2"/>
    <w:rsid w:val="008F2448"/>
    <w:rsid w:val="008F46B0"/>
    <w:rsid w:val="008F5BE5"/>
    <w:rsid w:val="008F5CB4"/>
    <w:rsid w:val="008F677F"/>
    <w:rsid w:val="008F6F84"/>
    <w:rsid w:val="008F792A"/>
    <w:rsid w:val="008F79EC"/>
    <w:rsid w:val="009018CD"/>
    <w:rsid w:val="009028EF"/>
    <w:rsid w:val="00903A1E"/>
    <w:rsid w:val="00903BC5"/>
    <w:rsid w:val="00905292"/>
    <w:rsid w:val="00906668"/>
    <w:rsid w:val="00907B73"/>
    <w:rsid w:val="00907C24"/>
    <w:rsid w:val="009100ED"/>
    <w:rsid w:val="00910A96"/>
    <w:rsid w:val="00911A58"/>
    <w:rsid w:val="009133C6"/>
    <w:rsid w:val="0091488B"/>
    <w:rsid w:val="009176A7"/>
    <w:rsid w:val="0091790B"/>
    <w:rsid w:val="00917B02"/>
    <w:rsid w:val="009204C1"/>
    <w:rsid w:val="00920C88"/>
    <w:rsid w:val="00922AFB"/>
    <w:rsid w:val="00923392"/>
    <w:rsid w:val="00923CBF"/>
    <w:rsid w:val="009247F1"/>
    <w:rsid w:val="00924C4A"/>
    <w:rsid w:val="00924EE2"/>
    <w:rsid w:val="00925466"/>
    <w:rsid w:val="00926CD7"/>
    <w:rsid w:val="00927169"/>
    <w:rsid w:val="00930870"/>
    <w:rsid w:val="0093318B"/>
    <w:rsid w:val="009331E9"/>
    <w:rsid w:val="00934506"/>
    <w:rsid w:val="0093551D"/>
    <w:rsid w:val="009373E2"/>
    <w:rsid w:val="00937BBE"/>
    <w:rsid w:val="00941999"/>
    <w:rsid w:val="00943D9B"/>
    <w:rsid w:val="00943DBC"/>
    <w:rsid w:val="00945B04"/>
    <w:rsid w:val="00945B0A"/>
    <w:rsid w:val="009469F5"/>
    <w:rsid w:val="00951D1E"/>
    <w:rsid w:val="009536E4"/>
    <w:rsid w:val="00953947"/>
    <w:rsid w:val="0095396F"/>
    <w:rsid w:val="009542D2"/>
    <w:rsid w:val="009549D5"/>
    <w:rsid w:val="00954B44"/>
    <w:rsid w:val="00960053"/>
    <w:rsid w:val="00961F22"/>
    <w:rsid w:val="00967B2C"/>
    <w:rsid w:val="00967DE0"/>
    <w:rsid w:val="0097006B"/>
    <w:rsid w:val="00971338"/>
    <w:rsid w:val="00971D26"/>
    <w:rsid w:val="00971E85"/>
    <w:rsid w:val="00973962"/>
    <w:rsid w:val="009764BC"/>
    <w:rsid w:val="00976603"/>
    <w:rsid w:val="009816A4"/>
    <w:rsid w:val="00981C23"/>
    <w:rsid w:val="0098390B"/>
    <w:rsid w:val="00983E48"/>
    <w:rsid w:val="009842C5"/>
    <w:rsid w:val="00984421"/>
    <w:rsid w:val="0099037D"/>
    <w:rsid w:val="009906A3"/>
    <w:rsid w:val="0099095E"/>
    <w:rsid w:val="00991054"/>
    <w:rsid w:val="00991A05"/>
    <w:rsid w:val="00993262"/>
    <w:rsid w:val="009945F6"/>
    <w:rsid w:val="009947DF"/>
    <w:rsid w:val="009952EA"/>
    <w:rsid w:val="009969E8"/>
    <w:rsid w:val="009A0EEB"/>
    <w:rsid w:val="009A15F7"/>
    <w:rsid w:val="009A202F"/>
    <w:rsid w:val="009A21E4"/>
    <w:rsid w:val="009A23B6"/>
    <w:rsid w:val="009A2996"/>
    <w:rsid w:val="009A2A39"/>
    <w:rsid w:val="009A36E0"/>
    <w:rsid w:val="009A38E4"/>
    <w:rsid w:val="009A7C4B"/>
    <w:rsid w:val="009B2954"/>
    <w:rsid w:val="009B3921"/>
    <w:rsid w:val="009B52C1"/>
    <w:rsid w:val="009C13C2"/>
    <w:rsid w:val="009C1434"/>
    <w:rsid w:val="009C165B"/>
    <w:rsid w:val="009C2AC2"/>
    <w:rsid w:val="009C3379"/>
    <w:rsid w:val="009C48E1"/>
    <w:rsid w:val="009C5011"/>
    <w:rsid w:val="009C51E0"/>
    <w:rsid w:val="009C5ACB"/>
    <w:rsid w:val="009C5F5D"/>
    <w:rsid w:val="009C6716"/>
    <w:rsid w:val="009C6E90"/>
    <w:rsid w:val="009C70A3"/>
    <w:rsid w:val="009C7630"/>
    <w:rsid w:val="009D0953"/>
    <w:rsid w:val="009D1BE2"/>
    <w:rsid w:val="009D27EB"/>
    <w:rsid w:val="009D29CF"/>
    <w:rsid w:val="009D2D28"/>
    <w:rsid w:val="009D3971"/>
    <w:rsid w:val="009D4733"/>
    <w:rsid w:val="009D525C"/>
    <w:rsid w:val="009D55FC"/>
    <w:rsid w:val="009D5E38"/>
    <w:rsid w:val="009D6B64"/>
    <w:rsid w:val="009D7564"/>
    <w:rsid w:val="009D7657"/>
    <w:rsid w:val="009E0078"/>
    <w:rsid w:val="009E00EE"/>
    <w:rsid w:val="009E0745"/>
    <w:rsid w:val="009E0CAF"/>
    <w:rsid w:val="009E1DBC"/>
    <w:rsid w:val="009E285C"/>
    <w:rsid w:val="009E3351"/>
    <w:rsid w:val="009E4898"/>
    <w:rsid w:val="009E74B9"/>
    <w:rsid w:val="009E7FAD"/>
    <w:rsid w:val="009F0A6D"/>
    <w:rsid w:val="009F2513"/>
    <w:rsid w:val="009F2664"/>
    <w:rsid w:val="009F286E"/>
    <w:rsid w:val="009F28FA"/>
    <w:rsid w:val="009F426D"/>
    <w:rsid w:val="009F6DF0"/>
    <w:rsid w:val="009F7391"/>
    <w:rsid w:val="009F7CBF"/>
    <w:rsid w:val="00A00DB5"/>
    <w:rsid w:val="00A025A0"/>
    <w:rsid w:val="00A05116"/>
    <w:rsid w:val="00A10C6A"/>
    <w:rsid w:val="00A1189C"/>
    <w:rsid w:val="00A12BBB"/>
    <w:rsid w:val="00A152EC"/>
    <w:rsid w:val="00A154F9"/>
    <w:rsid w:val="00A155C0"/>
    <w:rsid w:val="00A1573B"/>
    <w:rsid w:val="00A15AEF"/>
    <w:rsid w:val="00A1786C"/>
    <w:rsid w:val="00A20943"/>
    <w:rsid w:val="00A20AB5"/>
    <w:rsid w:val="00A22AD1"/>
    <w:rsid w:val="00A25170"/>
    <w:rsid w:val="00A319EE"/>
    <w:rsid w:val="00A32874"/>
    <w:rsid w:val="00A355BF"/>
    <w:rsid w:val="00A35792"/>
    <w:rsid w:val="00A41978"/>
    <w:rsid w:val="00A41C91"/>
    <w:rsid w:val="00A4224F"/>
    <w:rsid w:val="00A42FD2"/>
    <w:rsid w:val="00A43BA7"/>
    <w:rsid w:val="00A45428"/>
    <w:rsid w:val="00A46919"/>
    <w:rsid w:val="00A52860"/>
    <w:rsid w:val="00A52FD1"/>
    <w:rsid w:val="00A5308D"/>
    <w:rsid w:val="00A53C58"/>
    <w:rsid w:val="00A53FBF"/>
    <w:rsid w:val="00A56B1E"/>
    <w:rsid w:val="00A61208"/>
    <w:rsid w:val="00A62BA2"/>
    <w:rsid w:val="00A6318F"/>
    <w:rsid w:val="00A636C6"/>
    <w:rsid w:val="00A63955"/>
    <w:rsid w:val="00A63BAE"/>
    <w:rsid w:val="00A63CE9"/>
    <w:rsid w:val="00A64276"/>
    <w:rsid w:val="00A646B8"/>
    <w:rsid w:val="00A64F53"/>
    <w:rsid w:val="00A70CDE"/>
    <w:rsid w:val="00A72820"/>
    <w:rsid w:val="00A73C18"/>
    <w:rsid w:val="00A75167"/>
    <w:rsid w:val="00A7618F"/>
    <w:rsid w:val="00A80BCB"/>
    <w:rsid w:val="00A81205"/>
    <w:rsid w:val="00A8220D"/>
    <w:rsid w:val="00A83193"/>
    <w:rsid w:val="00A85317"/>
    <w:rsid w:val="00A856BD"/>
    <w:rsid w:val="00A8622A"/>
    <w:rsid w:val="00A9016B"/>
    <w:rsid w:val="00A91021"/>
    <w:rsid w:val="00A91079"/>
    <w:rsid w:val="00A91FC6"/>
    <w:rsid w:val="00A92FD9"/>
    <w:rsid w:val="00A94091"/>
    <w:rsid w:val="00A94448"/>
    <w:rsid w:val="00A954D8"/>
    <w:rsid w:val="00A9576B"/>
    <w:rsid w:val="00A95BF2"/>
    <w:rsid w:val="00AA3918"/>
    <w:rsid w:val="00AA40D3"/>
    <w:rsid w:val="00AA52AE"/>
    <w:rsid w:val="00AA5785"/>
    <w:rsid w:val="00AA6279"/>
    <w:rsid w:val="00AA6347"/>
    <w:rsid w:val="00AA6CE7"/>
    <w:rsid w:val="00AA7568"/>
    <w:rsid w:val="00AB000C"/>
    <w:rsid w:val="00AB0719"/>
    <w:rsid w:val="00AB2632"/>
    <w:rsid w:val="00AB3031"/>
    <w:rsid w:val="00AB5584"/>
    <w:rsid w:val="00AB61C6"/>
    <w:rsid w:val="00AB6541"/>
    <w:rsid w:val="00AC41E1"/>
    <w:rsid w:val="00AC4AB6"/>
    <w:rsid w:val="00AD0EE3"/>
    <w:rsid w:val="00AD307A"/>
    <w:rsid w:val="00AD47F2"/>
    <w:rsid w:val="00AD4B90"/>
    <w:rsid w:val="00AD5828"/>
    <w:rsid w:val="00AD608F"/>
    <w:rsid w:val="00AD6A9F"/>
    <w:rsid w:val="00AD6EA9"/>
    <w:rsid w:val="00AD736F"/>
    <w:rsid w:val="00AD75DC"/>
    <w:rsid w:val="00AE153D"/>
    <w:rsid w:val="00AE163A"/>
    <w:rsid w:val="00AE1B6F"/>
    <w:rsid w:val="00AE238D"/>
    <w:rsid w:val="00AE37A6"/>
    <w:rsid w:val="00AE3858"/>
    <w:rsid w:val="00AE42A9"/>
    <w:rsid w:val="00AE4E5E"/>
    <w:rsid w:val="00AE51E4"/>
    <w:rsid w:val="00AE52D7"/>
    <w:rsid w:val="00AE631F"/>
    <w:rsid w:val="00AE730D"/>
    <w:rsid w:val="00AF0F42"/>
    <w:rsid w:val="00AF1637"/>
    <w:rsid w:val="00AF240C"/>
    <w:rsid w:val="00AF2D00"/>
    <w:rsid w:val="00AF6EA6"/>
    <w:rsid w:val="00B012C5"/>
    <w:rsid w:val="00B028E1"/>
    <w:rsid w:val="00B07A77"/>
    <w:rsid w:val="00B11C5C"/>
    <w:rsid w:val="00B11CC5"/>
    <w:rsid w:val="00B154E1"/>
    <w:rsid w:val="00B160D4"/>
    <w:rsid w:val="00B16E6C"/>
    <w:rsid w:val="00B2051B"/>
    <w:rsid w:val="00B20556"/>
    <w:rsid w:val="00B22AF7"/>
    <w:rsid w:val="00B2493F"/>
    <w:rsid w:val="00B267F7"/>
    <w:rsid w:val="00B27FD2"/>
    <w:rsid w:val="00B322D1"/>
    <w:rsid w:val="00B3239D"/>
    <w:rsid w:val="00B3337C"/>
    <w:rsid w:val="00B33BA3"/>
    <w:rsid w:val="00B34CC5"/>
    <w:rsid w:val="00B41676"/>
    <w:rsid w:val="00B421BD"/>
    <w:rsid w:val="00B42BE4"/>
    <w:rsid w:val="00B42CCC"/>
    <w:rsid w:val="00B42E4E"/>
    <w:rsid w:val="00B47E88"/>
    <w:rsid w:val="00B47FE2"/>
    <w:rsid w:val="00B5220B"/>
    <w:rsid w:val="00B52F63"/>
    <w:rsid w:val="00B533C0"/>
    <w:rsid w:val="00B5542B"/>
    <w:rsid w:val="00B5739E"/>
    <w:rsid w:val="00B57E0B"/>
    <w:rsid w:val="00B57EF0"/>
    <w:rsid w:val="00B6375E"/>
    <w:rsid w:val="00B65BFE"/>
    <w:rsid w:val="00B66AA7"/>
    <w:rsid w:val="00B66FFF"/>
    <w:rsid w:val="00B70672"/>
    <w:rsid w:val="00B70AEF"/>
    <w:rsid w:val="00B70E21"/>
    <w:rsid w:val="00B71C7E"/>
    <w:rsid w:val="00B744EC"/>
    <w:rsid w:val="00B748FC"/>
    <w:rsid w:val="00B80321"/>
    <w:rsid w:val="00B8394D"/>
    <w:rsid w:val="00B8415D"/>
    <w:rsid w:val="00B8453C"/>
    <w:rsid w:val="00B84A4E"/>
    <w:rsid w:val="00B915BC"/>
    <w:rsid w:val="00B92994"/>
    <w:rsid w:val="00BA0756"/>
    <w:rsid w:val="00BA2B10"/>
    <w:rsid w:val="00BA43CD"/>
    <w:rsid w:val="00BA4D99"/>
    <w:rsid w:val="00BA79CA"/>
    <w:rsid w:val="00BB1497"/>
    <w:rsid w:val="00BB288D"/>
    <w:rsid w:val="00BB41DA"/>
    <w:rsid w:val="00BB4C29"/>
    <w:rsid w:val="00BB594D"/>
    <w:rsid w:val="00BB71E3"/>
    <w:rsid w:val="00BC02FD"/>
    <w:rsid w:val="00BC1A5E"/>
    <w:rsid w:val="00BC2D88"/>
    <w:rsid w:val="00BC4B4A"/>
    <w:rsid w:val="00BC5810"/>
    <w:rsid w:val="00BC595D"/>
    <w:rsid w:val="00BC7874"/>
    <w:rsid w:val="00BD0130"/>
    <w:rsid w:val="00BD0DD2"/>
    <w:rsid w:val="00BD2810"/>
    <w:rsid w:val="00BD2BEF"/>
    <w:rsid w:val="00BD2C48"/>
    <w:rsid w:val="00BD4C30"/>
    <w:rsid w:val="00BD53B5"/>
    <w:rsid w:val="00BD7C26"/>
    <w:rsid w:val="00BE274D"/>
    <w:rsid w:val="00BE4A35"/>
    <w:rsid w:val="00BE4AE3"/>
    <w:rsid w:val="00BE5311"/>
    <w:rsid w:val="00BE6CD6"/>
    <w:rsid w:val="00BE7969"/>
    <w:rsid w:val="00BE7CB0"/>
    <w:rsid w:val="00BE7CB2"/>
    <w:rsid w:val="00BF0435"/>
    <w:rsid w:val="00BF0BFB"/>
    <w:rsid w:val="00BF19F3"/>
    <w:rsid w:val="00BF31AA"/>
    <w:rsid w:val="00BF61CC"/>
    <w:rsid w:val="00BF770B"/>
    <w:rsid w:val="00BF7ED3"/>
    <w:rsid w:val="00C0194F"/>
    <w:rsid w:val="00C025D2"/>
    <w:rsid w:val="00C02634"/>
    <w:rsid w:val="00C03A24"/>
    <w:rsid w:val="00C043B3"/>
    <w:rsid w:val="00C048CA"/>
    <w:rsid w:val="00C04A4D"/>
    <w:rsid w:val="00C04D4D"/>
    <w:rsid w:val="00C05FD2"/>
    <w:rsid w:val="00C06003"/>
    <w:rsid w:val="00C06298"/>
    <w:rsid w:val="00C11168"/>
    <w:rsid w:val="00C12AA0"/>
    <w:rsid w:val="00C14DEF"/>
    <w:rsid w:val="00C157B2"/>
    <w:rsid w:val="00C17E7F"/>
    <w:rsid w:val="00C20F32"/>
    <w:rsid w:val="00C2148F"/>
    <w:rsid w:val="00C21D3B"/>
    <w:rsid w:val="00C22DC4"/>
    <w:rsid w:val="00C233E5"/>
    <w:rsid w:val="00C2372D"/>
    <w:rsid w:val="00C23F06"/>
    <w:rsid w:val="00C244DE"/>
    <w:rsid w:val="00C30CEA"/>
    <w:rsid w:val="00C32C5B"/>
    <w:rsid w:val="00C33814"/>
    <w:rsid w:val="00C348BE"/>
    <w:rsid w:val="00C34E8E"/>
    <w:rsid w:val="00C34FF6"/>
    <w:rsid w:val="00C362A1"/>
    <w:rsid w:val="00C37648"/>
    <w:rsid w:val="00C41D5E"/>
    <w:rsid w:val="00C429CA"/>
    <w:rsid w:val="00C44DA4"/>
    <w:rsid w:val="00C46733"/>
    <w:rsid w:val="00C46A59"/>
    <w:rsid w:val="00C50AD9"/>
    <w:rsid w:val="00C51E66"/>
    <w:rsid w:val="00C53ED6"/>
    <w:rsid w:val="00C549A1"/>
    <w:rsid w:val="00C54C65"/>
    <w:rsid w:val="00C565DA"/>
    <w:rsid w:val="00C6116C"/>
    <w:rsid w:val="00C6458D"/>
    <w:rsid w:val="00C6629A"/>
    <w:rsid w:val="00C7340B"/>
    <w:rsid w:val="00C740C5"/>
    <w:rsid w:val="00C7434F"/>
    <w:rsid w:val="00C7452A"/>
    <w:rsid w:val="00C74562"/>
    <w:rsid w:val="00C745BB"/>
    <w:rsid w:val="00C768C7"/>
    <w:rsid w:val="00C773EA"/>
    <w:rsid w:val="00C77E39"/>
    <w:rsid w:val="00C80633"/>
    <w:rsid w:val="00C8237E"/>
    <w:rsid w:val="00C83701"/>
    <w:rsid w:val="00C83EBF"/>
    <w:rsid w:val="00C85E96"/>
    <w:rsid w:val="00C86B67"/>
    <w:rsid w:val="00C90A43"/>
    <w:rsid w:val="00C90A8B"/>
    <w:rsid w:val="00C91ABA"/>
    <w:rsid w:val="00C92B18"/>
    <w:rsid w:val="00C92DB9"/>
    <w:rsid w:val="00C9311B"/>
    <w:rsid w:val="00C93A51"/>
    <w:rsid w:val="00C93BBB"/>
    <w:rsid w:val="00C941C9"/>
    <w:rsid w:val="00C94F91"/>
    <w:rsid w:val="00CA03AC"/>
    <w:rsid w:val="00CA0E58"/>
    <w:rsid w:val="00CA1009"/>
    <w:rsid w:val="00CA1EB5"/>
    <w:rsid w:val="00CA3058"/>
    <w:rsid w:val="00CA3389"/>
    <w:rsid w:val="00CA5F87"/>
    <w:rsid w:val="00CA66C5"/>
    <w:rsid w:val="00CA7A20"/>
    <w:rsid w:val="00CB4915"/>
    <w:rsid w:val="00CB4995"/>
    <w:rsid w:val="00CB4BE5"/>
    <w:rsid w:val="00CB7D5E"/>
    <w:rsid w:val="00CC2447"/>
    <w:rsid w:val="00CC2947"/>
    <w:rsid w:val="00CC334A"/>
    <w:rsid w:val="00CC449A"/>
    <w:rsid w:val="00CC77AA"/>
    <w:rsid w:val="00CD04CF"/>
    <w:rsid w:val="00CD07B3"/>
    <w:rsid w:val="00CD0B8E"/>
    <w:rsid w:val="00CD0FD1"/>
    <w:rsid w:val="00CD1E92"/>
    <w:rsid w:val="00CD53E6"/>
    <w:rsid w:val="00CD6B16"/>
    <w:rsid w:val="00CD7FBC"/>
    <w:rsid w:val="00CE135D"/>
    <w:rsid w:val="00CE379F"/>
    <w:rsid w:val="00CE5167"/>
    <w:rsid w:val="00CE5EB3"/>
    <w:rsid w:val="00CE6F03"/>
    <w:rsid w:val="00CE74F0"/>
    <w:rsid w:val="00CF0DE7"/>
    <w:rsid w:val="00CF2075"/>
    <w:rsid w:val="00CF20A3"/>
    <w:rsid w:val="00CF4CFD"/>
    <w:rsid w:val="00CF529B"/>
    <w:rsid w:val="00CF5D12"/>
    <w:rsid w:val="00D029D9"/>
    <w:rsid w:val="00D02F88"/>
    <w:rsid w:val="00D03C6E"/>
    <w:rsid w:val="00D10E77"/>
    <w:rsid w:val="00D111E0"/>
    <w:rsid w:val="00D13337"/>
    <w:rsid w:val="00D15691"/>
    <w:rsid w:val="00D16DB0"/>
    <w:rsid w:val="00D17D95"/>
    <w:rsid w:val="00D20B4A"/>
    <w:rsid w:val="00D215C7"/>
    <w:rsid w:val="00D22F65"/>
    <w:rsid w:val="00D23B05"/>
    <w:rsid w:val="00D246FA"/>
    <w:rsid w:val="00D24703"/>
    <w:rsid w:val="00D256B8"/>
    <w:rsid w:val="00D2627D"/>
    <w:rsid w:val="00D26AF5"/>
    <w:rsid w:val="00D31972"/>
    <w:rsid w:val="00D32578"/>
    <w:rsid w:val="00D33D60"/>
    <w:rsid w:val="00D34876"/>
    <w:rsid w:val="00D34D52"/>
    <w:rsid w:val="00D369DD"/>
    <w:rsid w:val="00D373DF"/>
    <w:rsid w:val="00D405EF"/>
    <w:rsid w:val="00D4090E"/>
    <w:rsid w:val="00D41E18"/>
    <w:rsid w:val="00D45434"/>
    <w:rsid w:val="00D4774E"/>
    <w:rsid w:val="00D47838"/>
    <w:rsid w:val="00D479A9"/>
    <w:rsid w:val="00D47DA1"/>
    <w:rsid w:val="00D52409"/>
    <w:rsid w:val="00D52AF3"/>
    <w:rsid w:val="00D53752"/>
    <w:rsid w:val="00D5442B"/>
    <w:rsid w:val="00D56E41"/>
    <w:rsid w:val="00D60B0B"/>
    <w:rsid w:val="00D64D09"/>
    <w:rsid w:val="00D670E4"/>
    <w:rsid w:val="00D70003"/>
    <w:rsid w:val="00D7079C"/>
    <w:rsid w:val="00D712DD"/>
    <w:rsid w:val="00D7133A"/>
    <w:rsid w:val="00D73B63"/>
    <w:rsid w:val="00D73C96"/>
    <w:rsid w:val="00D73E96"/>
    <w:rsid w:val="00D73F98"/>
    <w:rsid w:val="00D7479A"/>
    <w:rsid w:val="00D74C4C"/>
    <w:rsid w:val="00D7784A"/>
    <w:rsid w:val="00D77E3C"/>
    <w:rsid w:val="00D77F3D"/>
    <w:rsid w:val="00D820F3"/>
    <w:rsid w:val="00D84080"/>
    <w:rsid w:val="00D843F1"/>
    <w:rsid w:val="00D8778B"/>
    <w:rsid w:val="00D9258A"/>
    <w:rsid w:val="00D933D6"/>
    <w:rsid w:val="00D93641"/>
    <w:rsid w:val="00D939BD"/>
    <w:rsid w:val="00D93A02"/>
    <w:rsid w:val="00D93A95"/>
    <w:rsid w:val="00D95388"/>
    <w:rsid w:val="00D96DB5"/>
    <w:rsid w:val="00DA003C"/>
    <w:rsid w:val="00DA1873"/>
    <w:rsid w:val="00DA2437"/>
    <w:rsid w:val="00DA3472"/>
    <w:rsid w:val="00DA6FDB"/>
    <w:rsid w:val="00DA754D"/>
    <w:rsid w:val="00DB0491"/>
    <w:rsid w:val="00DB064F"/>
    <w:rsid w:val="00DB2C6F"/>
    <w:rsid w:val="00DB5441"/>
    <w:rsid w:val="00DB62A6"/>
    <w:rsid w:val="00DB7DEA"/>
    <w:rsid w:val="00DC230D"/>
    <w:rsid w:val="00DC4997"/>
    <w:rsid w:val="00DC49EC"/>
    <w:rsid w:val="00DC5710"/>
    <w:rsid w:val="00DC5EF6"/>
    <w:rsid w:val="00DC66A2"/>
    <w:rsid w:val="00DC6BE7"/>
    <w:rsid w:val="00DD14BD"/>
    <w:rsid w:val="00DD40B8"/>
    <w:rsid w:val="00DE0CD0"/>
    <w:rsid w:val="00DE0D7D"/>
    <w:rsid w:val="00DE0E58"/>
    <w:rsid w:val="00DE164A"/>
    <w:rsid w:val="00DE16CF"/>
    <w:rsid w:val="00DE37DB"/>
    <w:rsid w:val="00DE4ED8"/>
    <w:rsid w:val="00DE6C72"/>
    <w:rsid w:val="00DE7447"/>
    <w:rsid w:val="00DE7590"/>
    <w:rsid w:val="00DF1B13"/>
    <w:rsid w:val="00DF250D"/>
    <w:rsid w:val="00DF417C"/>
    <w:rsid w:val="00DF5C6F"/>
    <w:rsid w:val="00DF6112"/>
    <w:rsid w:val="00DF6CF1"/>
    <w:rsid w:val="00E04291"/>
    <w:rsid w:val="00E066F1"/>
    <w:rsid w:val="00E067D3"/>
    <w:rsid w:val="00E07F05"/>
    <w:rsid w:val="00E105AE"/>
    <w:rsid w:val="00E10A06"/>
    <w:rsid w:val="00E11720"/>
    <w:rsid w:val="00E13241"/>
    <w:rsid w:val="00E140C2"/>
    <w:rsid w:val="00E163FE"/>
    <w:rsid w:val="00E16D9F"/>
    <w:rsid w:val="00E1788A"/>
    <w:rsid w:val="00E2024F"/>
    <w:rsid w:val="00E20DE2"/>
    <w:rsid w:val="00E23327"/>
    <w:rsid w:val="00E304A6"/>
    <w:rsid w:val="00E31236"/>
    <w:rsid w:val="00E362AB"/>
    <w:rsid w:val="00E36E15"/>
    <w:rsid w:val="00E3798A"/>
    <w:rsid w:val="00E403F8"/>
    <w:rsid w:val="00E40FE4"/>
    <w:rsid w:val="00E43735"/>
    <w:rsid w:val="00E439E6"/>
    <w:rsid w:val="00E443A8"/>
    <w:rsid w:val="00E44BFD"/>
    <w:rsid w:val="00E452B9"/>
    <w:rsid w:val="00E45A23"/>
    <w:rsid w:val="00E45AAC"/>
    <w:rsid w:val="00E463F0"/>
    <w:rsid w:val="00E5081F"/>
    <w:rsid w:val="00E5258C"/>
    <w:rsid w:val="00E534C7"/>
    <w:rsid w:val="00E53F97"/>
    <w:rsid w:val="00E54513"/>
    <w:rsid w:val="00E546A4"/>
    <w:rsid w:val="00E546C0"/>
    <w:rsid w:val="00E57767"/>
    <w:rsid w:val="00E57F4B"/>
    <w:rsid w:val="00E6020A"/>
    <w:rsid w:val="00E606AA"/>
    <w:rsid w:val="00E607AC"/>
    <w:rsid w:val="00E63C84"/>
    <w:rsid w:val="00E6409B"/>
    <w:rsid w:val="00E6530D"/>
    <w:rsid w:val="00E656CE"/>
    <w:rsid w:val="00E66047"/>
    <w:rsid w:val="00E70DE1"/>
    <w:rsid w:val="00E733A9"/>
    <w:rsid w:val="00E74A28"/>
    <w:rsid w:val="00E74BB9"/>
    <w:rsid w:val="00E752CF"/>
    <w:rsid w:val="00E75914"/>
    <w:rsid w:val="00E76256"/>
    <w:rsid w:val="00E76870"/>
    <w:rsid w:val="00E76CA3"/>
    <w:rsid w:val="00E80AF2"/>
    <w:rsid w:val="00E822E3"/>
    <w:rsid w:val="00E82809"/>
    <w:rsid w:val="00E834F2"/>
    <w:rsid w:val="00E8413A"/>
    <w:rsid w:val="00E844B9"/>
    <w:rsid w:val="00E9174B"/>
    <w:rsid w:val="00E91A03"/>
    <w:rsid w:val="00E91D7F"/>
    <w:rsid w:val="00E940F0"/>
    <w:rsid w:val="00E94B37"/>
    <w:rsid w:val="00E95A93"/>
    <w:rsid w:val="00E9793C"/>
    <w:rsid w:val="00EA1686"/>
    <w:rsid w:val="00EA3A18"/>
    <w:rsid w:val="00EA43C7"/>
    <w:rsid w:val="00EA446F"/>
    <w:rsid w:val="00EA5AA4"/>
    <w:rsid w:val="00EA6F1C"/>
    <w:rsid w:val="00EA785E"/>
    <w:rsid w:val="00EB1CD2"/>
    <w:rsid w:val="00EB31C2"/>
    <w:rsid w:val="00EB3A0C"/>
    <w:rsid w:val="00EB450A"/>
    <w:rsid w:val="00EB5AA6"/>
    <w:rsid w:val="00EB617B"/>
    <w:rsid w:val="00EC0106"/>
    <w:rsid w:val="00EC19A2"/>
    <w:rsid w:val="00EC1CDB"/>
    <w:rsid w:val="00EC431E"/>
    <w:rsid w:val="00EC4FA3"/>
    <w:rsid w:val="00EC5125"/>
    <w:rsid w:val="00EC5EA3"/>
    <w:rsid w:val="00ED080D"/>
    <w:rsid w:val="00ED1BF9"/>
    <w:rsid w:val="00ED2FD8"/>
    <w:rsid w:val="00ED58BD"/>
    <w:rsid w:val="00ED7810"/>
    <w:rsid w:val="00ED7908"/>
    <w:rsid w:val="00EE3345"/>
    <w:rsid w:val="00EE4314"/>
    <w:rsid w:val="00EE602D"/>
    <w:rsid w:val="00EF0696"/>
    <w:rsid w:val="00EF1142"/>
    <w:rsid w:val="00EF2227"/>
    <w:rsid w:val="00EF2438"/>
    <w:rsid w:val="00EF3DE2"/>
    <w:rsid w:val="00EF45D1"/>
    <w:rsid w:val="00EF57F7"/>
    <w:rsid w:val="00EF66B0"/>
    <w:rsid w:val="00F01665"/>
    <w:rsid w:val="00F01C5E"/>
    <w:rsid w:val="00F0361C"/>
    <w:rsid w:val="00F0693B"/>
    <w:rsid w:val="00F106C5"/>
    <w:rsid w:val="00F10E51"/>
    <w:rsid w:val="00F111DF"/>
    <w:rsid w:val="00F11550"/>
    <w:rsid w:val="00F12DAE"/>
    <w:rsid w:val="00F136A4"/>
    <w:rsid w:val="00F13B7F"/>
    <w:rsid w:val="00F13E7C"/>
    <w:rsid w:val="00F216B3"/>
    <w:rsid w:val="00F21954"/>
    <w:rsid w:val="00F21D71"/>
    <w:rsid w:val="00F22CAD"/>
    <w:rsid w:val="00F241C9"/>
    <w:rsid w:val="00F2573C"/>
    <w:rsid w:val="00F26772"/>
    <w:rsid w:val="00F32E40"/>
    <w:rsid w:val="00F3340B"/>
    <w:rsid w:val="00F348FD"/>
    <w:rsid w:val="00F34D77"/>
    <w:rsid w:val="00F365E4"/>
    <w:rsid w:val="00F36801"/>
    <w:rsid w:val="00F428EC"/>
    <w:rsid w:val="00F451E3"/>
    <w:rsid w:val="00F4530D"/>
    <w:rsid w:val="00F45C39"/>
    <w:rsid w:val="00F475E9"/>
    <w:rsid w:val="00F50584"/>
    <w:rsid w:val="00F50982"/>
    <w:rsid w:val="00F514A3"/>
    <w:rsid w:val="00F52596"/>
    <w:rsid w:val="00F5378E"/>
    <w:rsid w:val="00F557F5"/>
    <w:rsid w:val="00F61165"/>
    <w:rsid w:val="00F62BAA"/>
    <w:rsid w:val="00F65407"/>
    <w:rsid w:val="00F655A2"/>
    <w:rsid w:val="00F666FD"/>
    <w:rsid w:val="00F713B5"/>
    <w:rsid w:val="00F71BCE"/>
    <w:rsid w:val="00F720A6"/>
    <w:rsid w:val="00F730EC"/>
    <w:rsid w:val="00F7423A"/>
    <w:rsid w:val="00F74838"/>
    <w:rsid w:val="00F80B0C"/>
    <w:rsid w:val="00F824C9"/>
    <w:rsid w:val="00F82636"/>
    <w:rsid w:val="00F82D15"/>
    <w:rsid w:val="00F834E2"/>
    <w:rsid w:val="00F840CD"/>
    <w:rsid w:val="00F84296"/>
    <w:rsid w:val="00F84474"/>
    <w:rsid w:val="00F84640"/>
    <w:rsid w:val="00F8506F"/>
    <w:rsid w:val="00F869E6"/>
    <w:rsid w:val="00F91D28"/>
    <w:rsid w:val="00F91E98"/>
    <w:rsid w:val="00F91FEA"/>
    <w:rsid w:val="00F92C62"/>
    <w:rsid w:val="00F95A06"/>
    <w:rsid w:val="00FA0982"/>
    <w:rsid w:val="00FA0B80"/>
    <w:rsid w:val="00FA21ED"/>
    <w:rsid w:val="00FA34E5"/>
    <w:rsid w:val="00FA5F4D"/>
    <w:rsid w:val="00FA5F74"/>
    <w:rsid w:val="00FA7D51"/>
    <w:rsid w:val="00FB0BDF"/>
    <w:rsid w:val="00FB2B09"/>
    <w:rsid w:val="00FB5FD6"/>
    <w:rsid w:val="00FB6A9B"/>
    <w:rsid w:val="00FB6D15"/>
    <w:rsid w:val="00FB79F6"/>
    <w:rsid w:val="00FC0E75"/>
    <w:rsid w:val="00FC1BAC"/>
    <w:rsid w:val="00FC5054"/>
    <w:rsid w:val="00FC651B"/>
    <w:rsid w:val="00FC75C1"/>
    <w:rsid w:val="00FD146F"/>
    <w:rsid w:val="00FD17E2"/>
    <w:rsid w:val="00FD249C"/>
    <w:rsid w:val="00FD431B"/>
    <w:rsid w:val="00FD48D5"/>
    <w:rsid w:val="00FD5135"/>
    <w:rsid w:val="00FD533A"/>
    <w:rsid w:val="00FD5D29"/>
    <w:rsid w:val="00FD6773"/>
    <w:rsid w:val="00FD7FBD"/>
    <w:rsid w:val="00FE06A2"/>
    <w:rsid w:val="00FE19F2"/>
    <w:rsid w:val="00FE2836"/>
    <w:rsid w:val="00FE2A56"/>
    <w:rsid w:val="00FE34F0"/>
    <w:rsid w:val="00FE3E06"/>
    <w:rsid w:val="00FE743F"/>
    <w:rsid w:val="00FF021D"/>
    <w:rsid w:val="00FF0E3B"/>
    <w:rsid w:val="00FF2026"/>
    <w:rsid w:val="00FF4F50"/>
    <w:rsid w:val="00FF4FFA"/>
    <w:rsid w:val="00FF6417"/>
    <w:rsid w:val="012C665F"/>
    <w:rsid w:val="015A34EE"/>
    <w:rsid w:val="02FD0880"/>
    <w:rsid w:val="03303D90"/>
    <w:rsid w:val="035C4235"/>
    <w:rsid w:val="04367165"/>
    <w:rsid w:val="04721CCF"/>
    <w:rsid w:val="04F75912"/>
    <w:rsid w:val="0556064E"/>
    <w:rsid w:val="05A60653"/>
    <w:rsid w:val="063A2269"/>
    <w:rsid w:val="0657469C"/>
    <w:rsid w:val="069A1CC7"/>
    <w:rsid w:val="07057A40"/>
    <w:rsid w:val="07216FCD"/>
    <w:rsid w:val="077F0029"/>
    <w:rsid w:val="083E3AE0"/>
    <w:rsid w:val="08906DA3"/>
    <w:rsid w:val="09287DE0"/>
    <w:rsid w:val="09B041CE"/>
    <w:rsid w:val="09DC68E6"/>
    <w:rsid w:val="09F7287F"/>
    <w:rsid w:val="0A404CE3"/>
    <w:rsid w:val="0A577A07"/>
    <w:rsid w:val="0BA1678B"/>
    <w:rsid w:val="0C2B2916"/>
    <w:rsid w:val="0C606524"/>
    <w:rsid w:val="0C677AEC"/>
    <w:rsid w:val="0CBA7E63"/>
    <w:rsid w:val="0D9D7928"/>
    <w:rsid w:val="0DA5210F"/>
    <w:rsid w:val="0E4E4955"/>
    <w:rsid w:val="0EE634D6"/>
    <w:rsid w:val="0F7F091E"/>
    <w:rsid w:val="1068746D"/>
    <w:rsid w:val="106F2CDB"/>
    <w:rsid w:val="10C549F6"/>
    <w:rsid w:val="11614E58"/>
    <w:rsid w:val="118876AF"/>
    <w:rsid w:val="141F7C17"/>
    <w:rsid w:val="146C187D"/>
    <w:rsid w:val="150D6EB8"/>
    <w:rsid w:val="15361942"/>
    <w:rsid w:val="15392C12"/>
    <w:rsid w:val="154D1144"/>
    <w:rsid w:val="15797C73"/>
    <w:rsid w:val="16A44AF4"/>
    <w:rsid w:val="18FF11F3"/>
    <w:rsid w:val="199A375B"/>
    <w:rsid w:val="19F57B06"/>
    <w:rsid w:val="19F97FC8"/>
    <w:rsid w:val="1A33424D"/>
    <w:rsid w:val="1A687EA2"/>
    <w:rsid w:val="1ABF4718"/>
    <w:rsid w:val="1ADD7F00"/>
    <w:rsid w:val="1BED61E0"/>
    <w:rsid w:val="1CE64BDC"/>
    <w:rsid w:val="1CEB0200"/>
    <w:rsid w:val="1D86497A"/>
    <w:rsid w:val="1E1B5A14"/>
    <w:rsid w:val="1F3507CD"/>
    <w:rsid w:val="1F5D60E3"/>
    <w:rsid w:val="1F70066E"/>
    <w:rsid w:val="1F7926C7"/>
    <w:rsid w:val="1FD10B7D"/>
    <w:rsid w:val="1FD76B5A"/>
    <w:rsid w:val="20361783"/>
    <w:rsid w:val="20507F05"/>
    <w:rsid w:val="209E7557"/>
    <w:rsid w:val="20D76422"/>
    <w:rsid w:val="20FD05BA"/>
    <w:rsid w:val="212B436F"/>
    <w:rsid w:val="2133692F"/>
    <w:rsid w:val="226F115E"/>
    <w:rsid w:val="22B73DE4"/>
    <w:rsid w:val="22CE0BED"/>
    <w:rsid w:val="23856969"/>
    <w:rsid w:val="24EC6239"/>
    <w:rsid w:val="26D60EB0"/>
    <w:rsid w:val="26E24E75"/>
    <w:rsid w:val="273418D7"/>
    <w:rsid w:val="275F6D3D"/>
    <w:rsid w:val="27AC6B59"/>
    <w:rsid w:val="27E461CF"/>
    <w:rsid w:val="282746FF"/>
    <w:rsid w:val="28CE5759"/>
    <w:rsid w:val="2A0F214B"/>
    <w:rsid w:val="2B1764EC"/>
    <w:rsid w:val="2B646247"/>
    <w:rsid w:val="2B950E96"/>
    <w:rsid w:val="2BA23D23"/>
    <w:rsid w:val="2BE53F70"/>
    <w:rsid w:val="2CBB1270"/>
    <w:rsid w:val="2DDC6294"/>
    <w:rsid w:val="2E586BDC"/>
    <w:rsid w:val="2ED92FD9"/>
    <w:rsid w:val="2F1D70ED"/>
    <w:rsid w:val="2F8C1B34"/>
    <w:rsid w:val="31620DA3"/>
    <w:rsid w:val="31657364"/>
    <w:rsid w:val="324F67AC"/>
    <w:rsid w:val="330E762F"/>
    <w:rsid w:val="332951F1"/>
    <w:rsid w:val="337C53E2"/>
    <w:rsid w:val="35913690"/>
    <w:rsid w:val="36C26827"/>
    <w:rsid w:val="385F32E6"/>
    <w:rsid w:val="389B46AC"/>
    <w:rsid w:val="38ED50A0"/>
    <w:rsid w:val="391A0325"/>
    <w:rsid w:val="39732EF5"/>
    <w:rsid w:val="39807AD9"/>
    <w:rsid w:val="3B210F01"/>
    <w:rsid w:val="3B3566D2"/>
    <w:rsid w:val="3B627235"/>
    <w:rsid w:val="3BB05427"/>
    <w:rsid w:val="3C4F6F1A"/>
    <w:rsid w:val="3C8E6A3A"/>
    <w:rsid w:val="3D302DEC"/>
    <w:rsid w:val="3D5219D8"/>
    <w:rsid w:val="3D9E4C69"/>
    <w:rsid w:val="3DF36A9F"/>
    <w:rsid w:val="3F2A268F"/>
    <w:rsid w:val="3F845E20"/>
    <w:rsid w:val="40D95D00"/>
    <w:rsid w:val="4182332C"/>
    <w:rsid w:val="423050F8"/>
    <w:rsid w:val="427800E3"/>
    <w:rsid w:val="43134A59"/>
    <w:rsid w:val="43B81AB9"/>
    <w:rsid w:val="44416217"/>
    <w:rsid w:val="44532345"/>
    <w:rsid w:val="45264D35"/>
    <w:rsid w:val="45370394"/>
    <w:rsid w:val="45B67FE1"/>
    <w:rsid w:val="45C309D0"/>
    <w:rsid w:val="4605483F"/>
    <w:rsid w:val="462421C8"/>
    <w:rsid w:val="46244777"/>
    <w:rsid w:val="469A632D"/>
    <w:rsid w:val="46BF5DAF"/>
    <w:rsid w:val="46F4261E"/>
    <w:rsid w:val="474B46AC"/>
    <w:rsid w:val="479B18A0"/>
    <w:rsid w:val="4832436C"/>
    <w:rsid w:val="486D3720"/>
    <w:rsid w:val="48A96BAF"/>
    <w:rsid w:val="48AE38C7"/>
    <w:rsid w:val="495A4E9B"/>
    <w:rsid w:val="49A37A84"/>
    <w:rsid w:val="49BE718E"/>
    <w:rsid w:val="49DA3931"/>
    <w:rsid w:val="4A371CA8"/>
    <w:rsid w:val="4AB42A08"/>
    <w:rsid w:val="4B57489F"/>
    <w:rsid w:val="4D49158C"/>
    <w:rsid w:val="4DCA36A9"/>
    <w:rsid w:val="4E1C6F84"/>
    <w:rsid w:val="4E5004ED"/>
    <w:rsid w:val="4E751631"/>
    <w:rsid w:val="4E825375"/>
    <w:rsid w:val="4EF72332"/>
    <w:rsid w:val="50002681"/>
    <w:rsid w:val="513C0055"/>
    <w:rsid w:val="518C32A0"/>
    <w:rsid w:val="5235389F"/>
    <w:rsid w:val="526E6979"/>
    <w:rsid w:val="539D103C"/>
    <w:rsid w:val="53B5019F"/>
    <w:rsid w:val="54503F88"/>
    <w:rsid w:val="55A04FB6"/>
    <w:rsid w:val="55F971E2"/>
    <w:rsid w:val="574A59BC"/>
    <w:rsid w:val="581A4889"/>
    <w:rsid w:val="58DC3D7F"/>
    <w:rsid w:val="58E549B0"/>
    <w:rsid w:val="58FB1D6E"/>
    <w:rsid w:val="596C0CB1"/>
    <w:rsid w:val="59DE5525"/>
    <w:rsid w:val="5A0836C0"/>
    <w:rsid w:val="5A7D5B3F"/>
    <w:rsid w:val="5AEF22A2"/>
    <w:rsid w:val="5BAB48AE"/>
    <w:rsid w:val="5BFA486A"/>
    <w:rsid w:val="5C5161D0"/>
    <w:rsid w:val="5EE554A0"/>
    <w:rsid w:val="5EF13A09"/>
    <w:rsid w:val="5F9F6EAD"/>
    <w:rsid w:val="602D79C9"/>
    <w:rsid w:val="60387CF1"/>
    <w:rsid w:val="60602040"/>
    <w:rsid w:val="6193596C"/>
    <w:rsid w:val="6268163E"/>
    <w:rsid w:val="63967C86"/>
    <w:rsid w:val="64801AB7"/>
    <w:rsid w:val="65677E15"/>
    <w:rsid w:val="65EF1F54"/>
    <w:rsid w:val="66B17BE7"/>
    <w:rsid w:val="66D96F24"/>
    <w:rsid w:val="67484918"/>
    <w:rsid w:val="674C25A5"/>
    <w:rsid w:val="675B7BB7"/>
    <w:rsid w:val="67F3385C"/>
    <w:rsid w:val="68A12194"/>
    <w:rsid w:val="68A32360"/>
    <w:rsid w:val="68DF5311"/>
    <w:rsid w:val="690027C1"/>
    <w:rsid w:val="6924696B"/>
    <w:rsid w:val="69580EE5"/>
    <w:rsid w:val="6984186A"/>
    <w:rsid w:val="69CE5EBB"/>
    <w:rsid w:val="6B341A7F"/>
    <w:rsid w:val="6B970B30"/>
    <w:rsid w:val="6C1459F3"/>
    <w:rsid w:val="6CE96A5B"/>
    <w:rsid w:val="6EEA37E4"/>
    <w:rsid w:val="6EED0996"/>
    <w:rsid w:val="6F072BE0"/>
    <w:rsid w:val="6F0B6D52"/>
    <w:rsid w:val="6F8E0E85"/>
    <w:rsid w:val="6FFA48FD"/>
    <w:rsid w:val="70885679"/>
    <w:rsid w:val="71AC5153"/>
    <w:rsid w:val="72A6509C"/>
    <w:rsid w:val="73C12672"/>
    <w:rsid w:val="74DE3F34"/>
    <w:rsid w:val="758F1B5A"/>
    <w:rsid w:val="77FD25D4"/>
    <w:rsid w:val="7937215B"/>
    <w:rsid w:val="7A020352"/>
    <w:rsid w:val="7A130C0F"/>
    <w:rsid w:val="7A5F2A57"/>
    <w:rsid w:val="7AFE162B"/>
    <w:rsid w:val="7B040093"/>
    <w:rsid w:val="7C8B23BF"/>
    <w:rsid w:val="7C8D5DB1"/>
    <w:rsid w:val="7D33072B"/>
    <w:rsid w:val="7E045DAC"/>
    <w:rsid w:val="7E1A4434"/>
    <w:rsid w:val="7E1B4728"/>
    <w:rsid w:val="7EE510C0"/>
    <w:rsid w:val="7F4E7761"/>
    <w:rsid w:val="B5F1DB72"/>
    <w:rsid w:val="CCDAA6AE"/>
    <w:rsid w:val="CFFFA5C4"/>
    <w:rsid w:val="FEAF76D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64"/>
    <w:semiHidden/>
    <w:unhideWhenUsed/>
    <w:qFormat/>
    <w:uiPriority w:val="99"/>
    <w:pPr>
      <w:jc w:val="left"/>
    </w:pPr>
  </w:style>
  <w:style w:type="paragraph" w:styleId="3">
    <w:name w:val="Balloon Text"/>
    <w:basedOn w:val="1"/>
    <w:link w:val="58"/>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Autospacing="1" w:afterAutospacing="1"/>
      <w:jc w:val="left"/>
    </w:pPr>
    <w:rPr>
      <w:kern w:val="0"/>
      <w:sz w:val="24"/>
    </w:rPr>
  </w:style>
  <w:style w:type="paragraph" w:styleId="7">
    <w:name w:val="annotation subject"/>
    <w:basedOn w:val="2"/>
    <w:next w:val="2"/>
    <w:link w:val="65"/>
    <w:semiHidden/>
    <w:unhideWhenUsed/>
    <w:qFormat/>
    <w:uiPriority w:val="99"/>
    <w:rPr>
      <w:b/>
      <w:bCs/>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rPr>
      <w:rFonts w:ascii="Times New Roman" w:hAnsi="Times New Roman" w:eastAsia="宋体"/>
      <w:sz w:val="18"/>
    </w:rPr>
  </w:style>
  <w:style w:type="character" w:styleId="12">
    <w:name w:val="annotation reference"/>
    <w:basedOn w:val="10"/>
    <w:semiHidden/>
    <w:unhideWhenUsed/>
    <w:qFormat/>
    <w:uiPriority w:val="99"/>
    <w:rPr>
      <w:sz w:val="21"/>
      <w:szCs w:val="21"/>
    </w:rPr>
  </w:style>
  <w:style w:type="character" w:customStyle="1" w:styleId="13">
    <w:name w:val="页眉 字符"/>
    <w:basedOn w:val="10"/>
    <w:link w:val="5"/>
    <w:qFormat/>
    <w:uiPriority w:val="0"/>
    <w:rPr>
      <w:sz w:val="18"/>
      <w:szCs w:val="18"/>
    </w:rPr>
  </w:style>
  <w:style w:type="character" w:customStyle="1" w:styleId="14">
    <w:name w:val="页脚 字符"/>
    <w:basedOn w:val="10"/>
    <w:link w:val="4"/>
    <w:qFormat/>
    <w:uiPriority w:val="99"/>
    <w:rPr>
      <w:sz w:val="18"/>
      <w:szCs w:val="18"/>
    </w:rPr>
  </w:style>
  <w:style w:type="paragraph" w:customStyle="1" w:styleId="15">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7">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9">
    <w:name w:val="标准书眉_偶数页"/>
    <w:basedOn w:val="18"/>
    <w:next w:val="1"/>
    <w:qFormat/>
    <w:uiPriority w:val="0"/>
    <w:pPr>
      <w:jc w:val="left"/>
    </w:pPr>
  </w:style>
  <w:style w:type="paragraph" w:customStyle="1" w:styleId="20">
    <w:name w:val="标准书眉一"/>
    <w:qFormat/>
    <w:uiPriority w:val="0"/>
    <w:pPr>
      <w:jc w:val="both"/>
    </w:pPr>
    <w:rPr>
      <w:rFonts w:ascii="Times New Roman" w:hAnsi="Times New Roman" w:eastAsia="宋体" w:cs="Times New Roman"/>
      <w:lang w:val="en-US" w:eastAsia="zh-CN" w:bidi="ar-SA"/>
    </w:rPr>
  </w:style>
  <w:style w:type="paragraph" w:customStyle="1" w:styleId="21">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2">
    <w:name w:val="段"/>
    <w:link w:val="5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
    <w:name w:val="章标题"/>
    <w:next w:val="22"/>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24">
    <w:name w:val="一级条标题"/>
    <w:next w:val="22"/>
    <w:qFormat/>
    <w:uiPriority w:val="0"/>
    <w:pPr>
      <w:numPr>
        <w:ilvl w:val="2"/>
        <w:numId w:val="1"/>
      </w:numPr>
      <w:outlineLvl w:val="2"/>
    </w:pPr>
    <w:rPr>
      <w:rFonts w:ascii="Times New Roman" w:hAnsi="Times New Roman" w:eastAsia="黑体" w:cs="Times New Roman"/>
      <w:sz w:val="21"/>
      <w:lang w:val="en-US" w:eastAsia="zh-CN" w:bidi="ar-SA"/>
    </w:rPr>
  </w:style>
  <w:style w:type="paragraph" w:customStyle="1" w:styleId="25">
    <w:name w:val="二级条标题"/>
    <w:basedOn w:val="24"/>
    <w:next w:val="22"/>
    <w:qFormat/>
    <w:uiPriority w:val="0"/>
    <w:pPr>
      <w:numPr>
        <w:ilvl w:val="3"/>
      </w:numPr>
      <w:outlineLvl w:val="3"/>
    </w:pPr>
  </w:style>
  <w:style w:type="character" w:customStyle="1" w:styleId="26">
    <w:name w:val="发布"/>
    <w:basedOn w:val="10"/>
    <w:qFormat/>
    <w:uiPriority w:val="0"/>
    <w:rPr>
      <w:rFonts w:ascii="黑体" w:eastAsia="黑体"/>
      <w:spacing w:val="22"/>
      <w:w w:val="100"/>
      <w:position w:val="3"/>
      <w:sz w:val="28"/>
    </w:rPr>
  </w:style>
  <w:style w:type="paragraph" w:customStyle="1" w:styleId="27">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28">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29">
    <w:name w:val="封面标准代替信息"/>
    <w:basedOn w:val="28"/>
    <w:qFormat/>
    <w:uiPriority w:val="0"/>
    <w:pPr>
      <w:framePr w:wrap="around"/>
      <w:spacing w:before="57"/>
    </w:pPr>
    <w:rPr>
      <w:rFonts w:ascii="宋体"/>
      <w:sz w:val="21"/>
    </w:rPr>
  </w:style>
  <w:style w:type="paragraph" w:customStyle="1" w:styleId="30">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2">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33">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34">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35">
    <w:name w:val="封面正文"/>
    <w:qFormat/>
    <w:uiPriority w:val="0"/>
    <w:pPr>
      <w:jc w:val="both"/>
    </w:pPr>
    <w:rPr>
      <w:rFonts w:ascii="Times New Roman" w:hAnsi="Times New Roman" w:eastAsia="宋体" w:cs="Times New Roman"/>
      <w:lang w:val="en-US" w:eastAsia="zh-CN" w:bidi="ar-SA"/>
    </w:rPr>
  </w:style>
  <w:style w:type="paragraph" w:customStyle="1" w:styleId="36">
    <w:name w:val="附录标识"/>
    <w:basedOn w:val="21"/>
    <w:qFormat/>
    <w:uiPriority w:val="0"/>
    <w:pPr>
      <w:numPr>
        <w:ilvl w:val="0"/>
        <w:numId w:val="2"/>
      </w:numPr>
      <w:tabs>
        <w:tab w:val="left" w:pos="6405"/>
      </w:tabs>
      <w:spacing w:after="200"/>
    </w:pPr>
    <w:rPr>
      <w:sz w:val="21"/>
    </w:rPr>
  </w:style>
  <w:style w:type="paragraph" w:customStyle="1" w:styleId="37">
    <w:name w:val="附录章标题"/>
    <w:next w:val="22"/>
    <w:qFormat/>
    <w:uiPriority w:val="0"/>
    <w:pPr>
      <w:numPr>
        <w:ilvl w:val="1"/>
        <w:numId w:val="2"/>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38">
    <w:name w:val="附录一级条标题"/>
    <w:basedOn w:val="37"/>
    <w:next w:val="22"/>
    <w:qFormat/>
    <w:uiPriority w:val="0"/>
    <w:pPr>
      <w:numPr>
        <w:ilvl w:val="2"/>
      </w:numPr>
      <w:autoSpaceDN w:val="0"/>
      <w:spacing w:beforeLines="0" w:afterLines="0"/>
      <w:outlineLvl w:val="2"/>
    </w:pPr>
  </w:style>
  <w:style w:type="paragraph" w:customStyle="1" w:styleId="39">
    <w:name w:val="附录二级条标题"/>
    <w:basedOn w:val="38"/>
    <w:next w:val="22"/>
    <w:qFormat/>
    <w:uiPriority w:val="0"/>
    <w:pPr>
      <w:numPr>
        <w:ilvl w:val="3"/>
      </w:numPr>
      <w:outlineLvl w:val="3"/>
    </w:pPr>
  </w:style>
  <w:style w:type="paragraph" w:customStyle="1" w:styleId="40">
    <w:name w:val="附录三级条标题"/>
    <w:basedOn w:val="39"/>
    <w:next w:val="22"/>
    <w:qFormat/>
    <w:uiPriority w:val="0"/>
    <w:pPr>
      <w:numPr>
        <w:ilvl w:val="4"/>
      </w:numPr>
      <w:outlineLvl w:val="4"/>
    </w:pPr>
  </w:style>
  <w:style w:type="paragraph" w:customStyle="1" w:styleId="41">
    <w:name w:val="附录四级条标题"/>
    <w:basedOn w:val="40"/>
    <w:next w:val="22"/>
    <w:qFormat/>
    <w:uiPriority w:val="0"/>
    <w:pPr>
      <w:numPr>
        <w:ilvl w:val="5"/>
      </w:numPr>
      <w:outlineLvl w:val="5"/>
    </w:pPr>
  </w:style>
  <w:style w:type="paragraph" w:customStyle="1" w:styleId="42">
    <w:name w:val="附录五级条标题"/>
    <w:basedOn w:val="41"/>
    <w:next w:val="22"/>
    <w:qFormat/>
    <w:uiPriority w:val="0"/>
    <w:pPr>
      <w:numPr>
        <w:ilvl w:val="6"/>
      </w:numPr>
      <w:outlineLvl w:val="6"/>
    </w:pPr>
  </w:style>
  <w:style w:type="paragraph" w:customStyle="1" w:styleId="43">
    <w:name w:val="目次、标准名称标题"/>
    <w:basedOn w:val="21"/>
    <w:next w:val="22"/>
    <w:qFormat/>
    <w:uiPriority w:val="0"/>
    <w:pPr>
      <w:spacing w:line="460" w:lineRule="exact"/>
    </w:pPr>
  </w:style>
  <w:style w:type="paragraph" w:customStyle="1" w:styleId="4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45">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paragraph" w:customStyle="1" w:styleId="46">
    <w:name w:val="三级条标题"/>
    <w:basedOn w:val="25"/>
    <w:next w:val="22"/>
    <w:qFormat/>
    <w:uiPriority w:val="0"/>
    <w:pPr>
      <w:numPr>
        <w:ilvl w:val="4"/>
      </w:numPr>
      <w:outlineLvl w:val="4"/>
    </w:pPr>
  </w:style>
  <w:style w:type="paragraph" w:customStyle="1" w:styleId="47">
    <w:name w:val="实施日期"/>
    <w:basedOn w:val="27"/>
    <w:qFormat/>
    <w:uiPriority w:val="0"/>
    <w:pPr>
      <w:framePr w:hSpace="0" w:wrap="around" w:xAlign="right"/>
      <w:jc w:val="right"/>
    </w:pPr>
  </w:style>
  <w:style w:type="paragraph" w:customStyle="1" w:styleId="48">
    <w:name w:val="四级条标题"/>
    <w:basedOn w:val="46"/>
    <w:next w:val="22"/>
    <w:qFormat/>
    <w:uiPriority w:val="0"/>
    <w:pPr>
      <w:numPr>
        <w:ilvl w:val="5"/>
      </w:numPr>
      <w:outlineLvl w:val="5"/>
    </w:pPr>
  </w:style>
  <w:style w:type="paragraph" w:customStyle="1" w:styleId="4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50">
    <w:name w:val="五级条标题"/>
    <w:basedOn w:val="48"/>
    <w:next w:val="22"/>
    <w:qFormat/>
    <w:uiPriority w:val="0"/>
    <w:pPr>
      <w:numPr>
        <w:ilvl w:val="6"/>
      </w:numPr>
      <w:outlineLvl w:val="6"/>
    </w:pPr>
  </w:style>
  <w:style w:type="paragraph" w:customStyle="1" w:styleId="51">
    <w:name w:val="正文表标题"/>
    <w:next w:val="22"/>
    <w:qFormat/>
    <w:uiPriority w:val="0"/>
    <w:pPr>
      <w:numPr>
        <w:ilvl w:val="0"/>
        <w:numId w:val="3"/>
      </w:numPr>
      <w:jc w:val="center"/>
    </w:pPr>
    <w:rPr>
      <w:rFonts w:ascii="黑体" w:hAnsi="Times New Roman" w:eastAsia="黑体" w:cs="Times New Roman"/>
      <w:sz w:val="21"/>
      <w:lang w:val="en-US" w:eastAsia="zh-CN" w:bidi="ar-SA"/>
    </w:rPr>
  </w:style>
  <w:style w:type="paragraph" w:customStyle="1" w:styleId="52">
    <w:name w:val="正文图标题"/>
    <w:next w:val="22"/>
    <w:qFormat/>
    <w:uiPriority w:val="0"/>
    <w:pPr>
      <w:numPr>
        <w:ilvl w:val="0"/>
        <w:numId w:val="4"/>
      </w:numPr>
      <w:jc w:val="center"/>
    </w:pPr>
    <w:rPr>
      <w:rFonts w:ascii="黑体" w:hAnsi="Times New Roman" w:eastAsia="黑体" w:cs="Times New Roman"/>
      <w:sz w:val="21"/>
      <w:lang w:val="en-US" w:eastAsia="zh-CN" w:bidi="ar-SA"/>
    </w:rPr>
  </w:style>
  <w:style w:type="paragraph" w:customStyle="1" w:styleId="53">
    <w:name w:val="注："/>
    <w:next w:val="22"/>
    <w:qFormat/>
    <w:uiPriority w:val="0"/>
    <w:pPr>
      <w:widowControl w:val="0"/>
      <w:numPr>
        <w:ilvl w:val="0"/>
        <w:numId w:val="5"/>
      </w:numPr>
      <w:tabs>
        <w:tab w:val="clear" w:pos="1140"/>
      </w:tabs>
      <w:autoSpaceDE w:val="0"/>
      <w:autoSpaceDN w:val="0"/>
      <w:jc w:val="both"/>
    </w:pPr>
    <w:rPr>
      <w:rFonts w:ascii="宋体" w:hAnsi="Times New Roman" w:eastAsia="宋体" w:cs="Times New Roman"/>
      <w:sz w:val="18"/>
      <w:lang w:val="en-US" w:eastAsia="zh-CN" w:bidi="ar-SA"/>
    </w:rPr>
  </w:style>
  <w:style w:type="paragraph" w:customStyle="1" w:styleId="54">
    <w:name w:val="列项——（一级）"/>
    <w:qFormat/>
    <w:uiPriority w:val="0"/>
    <w:pPr>
      <w:widowControl w:val="0"/>
      <w:numPr>
        <w:ilvl w:val="0"/>
        <w:numId w:val="6"/>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character" w:customStyle="1" w:styleId="55">
    <w:name w:val="段 Char"/>
    <w:basedOn w:val="10"/>
    <w:link w:val="22"/>
    <w:qFormat/>
    <w:uiPriority w:val="0"/>
    <w:rPr>
      <w:rFonts w:ascii="宋体" w:hAnsi="Times New Roman" w:eastAsia="宋体" w:cs="Times New Roman"/>
      <w:kern w:val="0"/>
      <w:szCs w:val="20"/>
    </w:rPr>
  </w:style>
  <w:style w:type="paragraph" w:customStyle="1" w:styleId="56">
    <w:name w:val="发布部门"/>
    <w:next w:val="22"/>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5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character" w:customStyle="1" w:styleId="58">
    <w:name w:val="批注框文本 字符"/>
    <w:basedOn w:val="10"/>
    <w:link w:val="3"/>
    <w:semiHidden/>
    <w:qFormat/>
    <w:uiPriority w:val="99"/>
    <w:rPr>
      <w:rFonts w:ascii="Times New Roman" w:hAnsi="Times New Roman" w:eastAsia="宋体" w:cs="Times New Roman"/>
      <w:sz w:val="18"/>
      <w:szCs w:val="18"/>
    </w:rPr>
  </w:style>
  <w:style w:type="paragraph" w:customStyle="1" w:styleId="59">
    <w:name w:val="字母编号列项（一级）"/>
    <w:qFormat/>
    <w:uiPriority w:val="0"/>
    <w:pPr>
      <w:numPr>
        <w:ilvl w:val="0"/>
        <w:numId w:val="7"/>
      </w:numPr>
      <w:jc w:val="both"/>
    </w:pPr>
    <w:rPr>
      <w:rFonts w:ascii="宋体" w:hAnsi="Times New Roman" w:eastAsia="宋体" w:cs="Times New Roman"/>
      <w:sz w:val="21"/>
      <w:lang w:val="en-US" w:eastAsia="zh-CN" w:bidi="ar-SA"/>
    </w:rPr>
  </w:style>
  <w:style w:type="character" w:customStyle="1" w:styleId="60">
    <w:name w:val="font21"/>
    <w:basedOn w:val="10"/>
    <w:qFormat/>
    <w:uiPriority w:val="0"/>
    <w:rPr>
      <w:rFonts w:ascii="Calibri" w:hAnsi="Calibri" w:cs="Calibri"/>
      <w:color w:val="000000"/>
      <w:sz w:val="24"/>
      <w:szCs w:val="24"/>
      <w:u w:val="none"/>
    </w:rPr>
  </w:style>
  <w:style w:type="character" w:customStyle="1" w:styleId="61">
    <w:name w:val="font01"/>
    <w:basedOn w:val="10"/>
    <w:qFormat/>
    <w:uiPriority w:val="0"/>
    <w:rPr>
      <w:rFonts w:hint="eastAsia" w:ascii="宋体" w:hAnsi="宋体" w:eastAsia="宋体" w:cs="宋体"/>
      <w:color w:val="000000"/>
      <w:sz w:val="24"/>
      <w:szCs w:val="24"/>
      <w:u w:val="none"/>
    </w:rPr>
  </w:style>
  <w:style w:type="character" w:customStyle="1" w:styleId="62">
    <w:name w:val="15"/>
    <w:basedOn w:val="10"/>
    <w:qFormat/>
    <w:uiPriority w:val="0"/>
    <w:rPr>
      <w:rFonts w:hint="default" w:ascii="Times New Roman" w:hAnsi="Times New Roman" w:eastAsia="宋体" w:cs="Times New Roman"/>
      <w:sz w:val="18"/>
      <w:szCs w:val="18"/>
    </w:rPr>
  </w:style>
  <w:style w:type="character" w:customStyle="1" w:styleId="63">
    <w:name w:val="10"/>
    <w:basedOn w:val="10"/>
    <w:qFormat/>
    <w:uiPriority w:val="0"/>
    <w:rPr>
      <w:rFonts w:hint="default" w:ascii="Times New Roman" w:hAnsi="Times New Roman" w:cs="Times New Roman"/>
    </w:rPr>
  </w:style>
  <w:style w:type="character" w:customStyle="1" w:styleId="64">
    <w:name w:val="批注文字 字符"/>
    <w:basedOn w:val="10"/>
    <w:link w:val="2"/>
    <w:semiHidden/>
    <w:qFormat/>
    <w:uiPriority w:val="99"/>
    <w:rPr>
      <w:kern w:val="2"/>
      <w:sz w:val="21"/>
      <w:szCs w:val="24"/>
    </w:rPr>
  </w:style>
  <w:style w:type="character" w:customStyle="1" w:styleId="65">
    <w:name w:val="批注主题 字符"/>
    <w:basedOn w:val="64"/>
    <w:link w:val="7"/>
    <w:semiHidden/>
    <w:qFormat/>
    <w:uiPriority w:val="99"/>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523</Words>
  <Characters>2897</Characters>
  <Lines>24</Lines>
  <Paragraphs>6</Paragraphs>
  <TotalTime>19</TotalTime>
  <ScaleCrop>false</ScaleCrop>
  <LinksUpToDate>false</LinksUpToDate>
  <CharactersWithSpaces>3380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2019-05-08T21:33:00Z</dcterms:created>
  <dc:creator>jiangyuling</dc:creator>
  <cp:lastModifiedBy>天比不过海的蓝1411812944</cp:lastModifiedBy>
  <cp:lastPrinted>2022-01-18T18:26:00Z</cp:lastPrinted>
  <dcterms:modified xsi:type="dcterms:W3CDTF">2022-12-15T09:32:24Z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31FEA61DA872409BB9B12F521ADEDF1E</vt:lpwstr>
  </property>
</Properties>
</file>